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5D1" w:rsidRDefault="002A55D1" w:rsidP="004A2805"/>
    <w:p w:rsidR="002A55D1" w:rsidRDefault="002A55D1" w:rsidP="002A55D1">
      <w:pPr>
        <w:pStyle w:val="SectionTitle"/>
      </w:pPr>
      <w:r>
        <w:t>Scope</w:t>
      </w:r>
    </w:p>
    <w:p w:rsidR="002A55D1" w:rsidRDefault="002A55D1" w:rsidP="002A55D1">
      <w:pPr>
        <w:pStyle w:val="Subsecnonum"/>
      </w:pPr>
      <w:r>
        <w:t>TBD</w:t>
      </w:r>
    </w:p>
    <w:p w:rsidR="002A55D1" w:rsidRDefault="002A55D1" w:rsidP="002A55D1">
      <w:pPr>
        <w:pStyle w:val="SectionTitle"/>
      </w:pPr>
      <w:r>
        <w:t xml:space="preserve">Referenced </w:t>
      </w:r>
      <w:r w:rsidRPr="002A55D1">
        <w:t>Documents</w:t>
      </w:r>
    </w:p>
    <w:p w:rsidR="002A55D1" w:rsidRDefault="002A55D1" w:rsidP="002A55D1">
      <w:pPr>
        <w:pStyle w:val="Subsecnonum"/>
      </w:pPr>
      <w:r>
        <w:t>TBD</w:t>
      </w:r>
    </w:p>
    <w:p w:rsidR="002A55D1" w:rsidRDefault="002A55D1" w:rsidP="002A55D1">
      <w:pPr>
        <w:pStyle w:val="SectionTitle"/>
      </w:pPr>
      <w:r>
        <w:t>Terminology</w:t>
      </w:r>
    </w:p>
    <w:p w:rsidR="002A55D1" w:rsidRDefault="002A55D1" w:rsidP="002A55D1">
      <w:pPr>
        <w:pStyle w:val="Subsecnonum"/>
      </w:pPr>
      <w:r>
        <w:t>TBD</w:t>
      </w:r>
    </w:p>
    <w:p w:rsidR="002A55D1" w:rsidRDefault="002A55D1" w:rsidP="002A55D1">
      <w:pPr>
        <w:pStyle w:val="SectionTitle"/>
      </w:pPr>
      <w:r>
        <w:t>Summary of Test Method</w:t>
      </w:r>
    </w:p>
    <w:p w:rsidR="002A55D1" w:rsidRDefault="002A55D1" w:rsidP="002A55D1">
      <w:pPr>
        <w:pStyle w:val="Subsecnonum"/>
      </w:pPr>
      <w:r>
        <w:t>TBD</w:t>
      </w:r>
    </w:p>
    <w:p w:rsidR="002A55D1" w:rsidRDefault="002A55D1" w:rsidP="002A55D1">
      <w:pPr>
        <w:pStyle w:val="SectionTitle"/>
      </w:pPr>
      <w:r>
        <w:t>Significance of Use</w:t>
      </w:r>
    </w:p>
    <w:p w:rsidR="002A55D1" w:rsidRDefault="002A55D1" w:rsidP="002A55D1">
      <w:pPr>
        <w:pStyle w:val="Subsecnonum"/>
      </w:pPr>
      <w:r>
        <w:t>TBD</w:t>
      </w:r>
    </w:p>
    <w:p w:rsidR="00DE0CC7" w:rsidRDefault="00DE0CC7" w:rsidP="00A41790">
      <w:pPr>
        <w:pStyle w:val="SectionTitle"/>
      </w:pPr>
      <w:r w:rsidRPr="004A2805">
        <w:t>Apparatus</w:t>
      </w:r>
      <w:r w:rsidRPr="00DE0CC7">
        <w:t xml:space="preserve"> (General </w:t>
      </w:r>
      <w:r w:rsidRPr="004A2805">
        <w:t>Description</w:t>
      </w:r>
      <w:r w:rsidRPr="00DE0CC7">
        <w:t xml:space="preserve">) </w:t>
      </w:r>
    </w:p>
    <w:p w:rsidR="00DE0CC7" w:rsidRPr="0004322A" w:rsidRDefault="00DE0CC7" w:rsidP="004A2805">
      <w:pPr>
        <w:pStyle w:val="Subsecnonum"/>
      </w:pPr>
    </w:p>
    <w:p w:rsidR="00DE0CC7" w:rsidRDefault="00DE0CC7" w:rsidP="004A2805">
      <w:pPr>
        <w:pStyle w:val="Subsec1"/>
      </w:pPr>
      <w:r>
        <w:t xml:space="preserve">The test engine is a </w:t>
      </w:r>
      <w:r w:rsidRPr="004A2805">
        <w:t>Ford</w:t>
      </w:r>
      <w:r>
        <w:t>, spark ignition, four stroke, 4-cylinder gasoline turbocharged direct injection (GTDI) engine with a displacement of 2.0 L. Features of this engine include variable camshaft timing, dual overhead camshafts driven by a timing chain, four valves per cylinder and electronic direct fuel injection. It is based on the Ford Motor Co. 2012 Explorer engine with a displacement of 2.0 L.</w:t>
      </w:r>
    </w:p>
    <w:p w:rsidR="00DE0CC7" w:rsidRDefault="00DE0CC7" w:rsidP="004A2805">
      <w:pPr>
        <w:pStyle w:val="Subsec1"/>
      </w:pPr>
      <w:r>
        <w:t>Configure the test stand to accept a Ford 2.0L GTDI engine. All special equipment necessary for conducting this test is listed herein.</w:t>
      </w:r>
    </w:p>
    <w:p w:rsidR="00DE0CC7" w:rsidRDefault="00DE0CC7" w:rsidP="004A2805">
      <w:pPr>
        <w:pStyle w:val="Subsec1"/>
      </w:pPr>
      <w:r>
        <w:t xml:space="preserve">Use the appropriate air conditioning apparatus to control the temperature, pressure, and humidity of the </w:t>
      </w:r>
      <w:r w:rsidR="008F15BF">
        <w:t>i</w:t>
      </w:r>
      <w:r w:rsidR="00991DD7">
        <w:t>nlet</w:t>
      </w:r>
      <w:r>
        <w:t xml:space="preserve"> air to meet the requirements in Table 4.</w:t>
      </w:r>
    </w:p>
    <w:p w:rsidR="001261B6" w:rsidRPr="00752FC8" w:rsidRDefault="00DE0CC7" w:rsidP="004A2805">
      <w:pPr>
        <w:pStyle w:val="Subsec1"/>
      </w:pPr>
      <w:r w:rsidRPr="00752FC8">
        <w:t>Use an appropriate fuel supply system</w:t>
      </w:r>
      <w:r w:rsidR="00255355" w:rsidRPr="00752FC8">
        <w:t xml:space="preserve">. Typical system shown in </w:t>
      </w:r>
      <w:r w:rsidR="001261B6" w:rsidRPr="00752FC8">
        <w:fldChar w:fldCharType="begin"/>
      </w:r>
      <w:r w:rsidR="001261B6" w:rsidRPr="00752FC8">
        <w:instrText xml:space="preserve"> REF _Ref432412101 \h  \* MERGEFORMAT </w:instrText>
      </w:r>
      <w:r w:rsidR="001261B6" w:rsidRPr="00752FC8">
        <w:fldChar w:fldCharType="separate"/>
      </w:r>
      <w:r w:rsidR="002F1E56" w:rsidRPr="00752FC8">
        <w:t>Figure 1</w:t>
      </w:r>
      <w:r w:rsidR="001261B6" w:rsidRPr="00752FC8">
        <w:fldChar w:fldCharType="end"/>
      </w:r>
      <w:r w:rsidR="00FF6F4C" w:rsidRPr="00752FC8">
        <w:fldChar w:fldCharType="begin"/>
      </w:r>
      <w:r w:rsidR="00C00B35" w:rsidRPr="00752FC8">
        <w:instrText xml:space="preserve"> REF _Ref432410101 \r \h </w:instrText>
      </w:r>
      <w:r w:rsidR="001225A9" w:rsidRPr="00752FC8">
        <w:instrText xml:space="preserve"> \* MERGEFORMAT </w:instrText>
      </w:r>
      <w:r w:rsidR="00FF6F4C" w:rsidRPr="00752FC8">
        <w:fldChar w:fldCharType="end"/>
      </w:r>
      <w:r w:rsidRPr="00752FC8">
        <w:t>.</w:t>
      </w:r>
      <w:r w:rsidR="00255355" w:rsidRPr="00752FC8">
        <w:t xml:space="preserve"> </w:t>
      </w:r>
    </w:p>
    <w:p w:rsidR="00DE0CC7" w:rsidRDefault="001261B6" w:rsidP="001261B6">
      <w:pPr>
        <w:pStyle w:val="Subsec1"/>
        <w:numPr>
          <w:ilvl w:val="0"/>
          <w:numId w:val="0"/>
        </w:numPr>
      </w:pPr>
      <w:r w:rsidRPr="00752FC8">
        <w:t xml:space="preserve">Note: </w:t>
      </w:r>
      <w:r w:rsidR="00255355" w:rsidRPr="00752FC8">
        <w:t>Fuel may need to be heated to maintain the fuel temperature in Tab</w:t>
      </w:r>
      <w:r w:rsidRPr="00752FC8">
        <w:t xml:space="preserve">le 9. Due to heating the fuel, </w:t>
      </w:r>
      <w:proofErr w:type="gramStart"/>
      <w:r w:rsidR="00255355" w:rsidRPr="00752FC8">
        <w:t>heat may buildup in the fuel system during shutdown and increase</w:t>
      </w:r>
      <w:proofErr w:type="gramEnd"/>
      <w:r w:rsidR="00255355" w:rsidRPr="00752FC8">
        <w:t xml:space="preserve"> the pressure in the fuel lines</w:t>
      </w:r>
      <w:r w:rsidR="001225A9" w:rsidRPr="00752FC8">
        <w:t>, therefore it</w:t>
      </w:r>
      <w:r w:rsidR="00255355" w:rsidRPr="00752FC8">
        <w:t xml:space="preserve"> is good practice to include a pressure relief valve in the fuel line </w:t>
      </w:r>
      <w:r w:rsidRPr="00752FC8">
        <w:t xml:space="preserve">to </w:t>
      </w:r>
      <w:r w:rsidR="001225A9" w:rsidRPr="00752FC8">
        <w:t>relieve the pressure and send the excess fuel back to the tank before the shutoff valve</w:t>
      </w:r>
      <w:r w:rsidRPr="00752FC8">
        <w:t>.</w:t>
      </w:r>
      <w:r w:rsidR="001225A9">
        <w:t xml:space="preserve">  </w:t>
      </w:r>
    </w:p>
    <w:p w:rsidR="009E70E9" w:rsidRDefault="002D776F" w:rsidP="009E70E9">
      <w:pPr>
        <w:pStyle w:val="Subsecnonum"/>
        <w:keepNext/>
        <w:jc w:val="center"/>
      </w:pPr>
      <w:r>
        <w:rPr>
          <w:noProof/>
        </w:rPr>
        <w:drawing>
          <wp:inline distT="0" distB="0" distL="0" distR="0">
            <wp:extent cx="5943600" cy="262064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Schematic of Engine Fuel System.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620645"/>
                    </a:xfrm>
                    <a:prstGeom prst="rect">
                      <a:avLst/>
                    </a:prstGeom>
                  </pic:spPr>
                </pic:pic>
              </a:graphicData>
            </a:graphic>
          </wp:inline>
        </w:drawing>
      </w:r>
    </w:p>
    <w:p w:rsidR="00DE0CC7" w:rsidRDefault="009E70E9" w:rsidP="009E70E9">
      <w:pPr>
        <w:pStyle w:val="Caption"/>
      </w:pPr>
      <w:bookmarkStart w:id="0" w:name="_Ref432412101"/>
      <w:bookmarkStart w:id="1" w:name="_Ref432412089"/>
      <w:r>
        <w:t xml:space="preserve">Figure </w:t>
      </w:r>
      <w:r w:rsidR="00FF6F4C">
        <w:fldChar w:fldCharType="begin"/>
      </w:r>
      <w:r w:rsidR="004349CD">
        <w:instrText xml:space="preserve"> SEQ Figure \* ARABIC </w:instrText>
      </w:r>
      <w:r w:rsidR="00FF6F4C">
        <w:fldChar w:fldCharType="separate"/>
      </w:r>
      <w:r w:rsidR="00E168C3">
        <w:t>1</w:t>
      </w:r>
      <w:r w:rsidR="00FF6F4C">
        <w:fldChar w:fldCharType="end"/>
      </w:r>
      <w:bookmarkEnd w:id="0"/>
      <w:r w:rsidR="00990BFB">
        <w:t>.</w:t>
      </w:r>
      <w:r>
        <w:t xml:space="preserve"> </w:t>
      </w:r>
      <w:r w:rsidR="008F15BF">
        <w:t xml:space="preserve">Typical </w:t>
      </w:r>
      <w:r>
        <w:t>Fuel Supply System</w:t>
      </w:r>
      <w:bookmarkEnd w:id="1"/>
    </w:p>
    <w:p w:rsidR="008E3445" w:rsidRDefault="008E3445" w:rsidP="008E3445">
      <w:pPr>
        <w:pStyle w:val="Subsec1"/>
      </w:pPr>
      <w:r w:rsidRPr="00646D39">
        <w:t xml:space="preserve">The control and data acquisition system shall meet the requirements listed in </w:t>
      </w:r>
      <w:r w:rsidRPr="00A75653">
        <w:rPr>
          <w:color w:val="FF0000"/>
        </w:rPr>
        <w:t xml:space="preserve">Annex </w:t>
      </w:r>
      <w:r>
        <w:rPr>
          <w:color w:val="FF0000"/>
        </w:rPr>
        <w:t>A3</w:t>
      </w:r>
      <w:r w:rsidRPr="00646D39">
        <w:t>.</w:t>
      </w:r>
    </w:p>
    <w:p w:rsidR="000F23C8" w:rsidRDefault="000F23C8" w:rsidP="004A2805">
      <w:pPr>
        <w:pStyle w:val="Subsec1"/>
      </w:pPr>
      <w:r>
        <w:t>Coolant Conditioning Equipment</w:t>
      </w:r>
    </w:p>
    <w:p w:rsidR="00175D9E" w:rsidRPr="008319F3" w:rsidRDefault="00175D9E" w:rsidP="000E0220">
      <w:pPr>
        <w:pStyle w:val="Subsec1"/>
        <w:rPr>
          <w:highlight w:val="yellow"/>
        </w:rPr>
      </w:pPr>
      <w:r w:rsidRPr="007A5EA1">
        <w:rPr>
          <w:b/>
        </w:rPr>
        <w:t>Engine cooling system</w:t>
      </w:r>
      <w:r w:rsidRPr="007A5EA1">
        <w:t xml:space="preserve"> – Use coolant inlet and outlet from the supplier shown in A9.2.  Typical plumbing for the external coolant system is shown in Figures A2.2 and A2.3. Use coolant flow meter with and accuracy of +1%.</w:t>
      </w:r>
      <w:r w:rsidR="000E0220">
        <w:t xml:space="preserve"> </w:t>
      </w:r>
      <w:r w:rsidR="000E0220" w:rsidRPr="008319F3">
        <w:rPr>
          <w:highlight w:val="yellow"/>
        </w:rPr>
        <w:t xml:space="preserve">Install the flowmeter and flow control valve </w:t>
      </w:r>
      <w:r w:rsidR="008319F3" w:rsidRPr="008319F3">
        <w:rPr>
          <w:highlight w:val="yellow"/>
        </w:rPr>
        <w:t xml:space="preserve">in the line </w:t>
      </w:r>
      <w:r w:rsidR="00A42CFF">
        <w:rPr>
          <w:highlight w:val="yellow"/>
        </w:rPr>
        <w:t xml:space="preserve">running from the </w:t>
      </w:r>
      <w:r w:rsidR="000E0220" w:rsidRPr="008319F3">
        <w:rPr>
          <w:highlight w:val="yellow"/>
        </w:rPr>
        <w:t>engine coolant outlet</w:t>
      </w:r>
      <w:r w:rsidR="00A42CFF">
        <w:rPr>
          <w:highlight w:val="yellow"/>
        </w:rPr>
        <w:t xml:space="preserve"> to the heat exchanger. </w:t>
      </w:r>
      <w:r w:rsidR="001879FF">
        <w:rPr>
          <w:highlight w:val="yellow"/>
        </w:rPr>
        <w:t xml:space="preserve"> Use 1.5” pipe to plumb the coolant system.</w:t>
      </w:r>
      <w:r w:rsidR="00A42CFF">
        <w:rPr>
          <w:highlight w:val="yellow"/>
        </w:rPr>
        <w:t xml:space="preserve"> Minimize the number of elbows in the cooling system.</w:t>
      </w:r>
      <w:r w:rsidR="00B50C5E">
        <w:rPr>
          <w:highlight w:val="yellow"/>
        </w:rPr>
        <w:t xml:space="preserve"> Engine coolant should flow through the tube side of the heat exchanger. </w:t>
      </w:r>
    </w:p>
    <w:p w:rsidR="00071661" w:rsidRPr="00752FC8" w:rsidRDefault="00071661" w:rsidP="00071661">
      <w:pPr>
        <w:pStyle w:val="Subsec1"/>
        <w:numPr>
          <w:ilvl w:val="0"/>
          <w:numId w:val="0"/>
        </w:numPr>
      </w:pPr>
      <w:r w:rsidRPr="00752FC8">
        <w:t>6.7.1. A radiator cap is used to limit system pressure to 105 </w:t>
      </w:r>
      <w:proofErr w:type="spellStart"/>
      <w:r w:rsidRPr="00752FC8">
        <w:t>kPa</w:t>
      </w:r>
      <w:proofErr w:type="spellEnd"/>
      <w:r w:rsidRPr="00752FC8">
        <w:t xml:space="preserve">.  Pressurize the coolant system to (70 ± 10) </w:t>
      </w:r>
      <w:proofErr w:type="spellStart"/>
      <w:r w:rsidRPr="00752FC8">
        <w:t>kPa</w:t>
      </w:r>
      <w:proofErr w:type="spellEnd"/>
      <w:r w:rsidRPr="00752FC8">
        <w:t xml:space="preserve"> at the top of the coolant reservoir</w:t>
      </w:r>
    </w:p>
    <w:p w:rsidR="00071661" w:rsidRPr="00752FC8" w:rsidRDefault="00071661" w:rsidP="00071661">
      <w:pPr>
        <w:pStyle w:val="Subsec1"/>
        <w:numPr>
          <w:ilvl w:val="0"/>
          <w:numId w:val="0"/>
        </w:numPr>
      </w:pPr>
      <w:r w:rsidRPr="00752FC8">
        <w:lastRenderedPageBreak/>
        <w:t xml:space="preserve">The engine coolant flow rate and outlet temperature are controlled in accordance with the specifications listed in Table 9. </w:t>
      </w:r>
    </w:p>
    <w:p w:rsidR="00071661" w:rsidRPr="007A5EA1" w:rsidRDefault="00071661" w:rsidP="00071661">
      <w:pPr>
        <w:pStyle w:val="Subsec1"/>
        <w:numPr>
          <w:ilvl w:val="0"/>
          <w:numId w:val="0"/>
        </w:numPr>
      </w:pPr>
      <w:r w:rsidRPr="00752FC8">
        <w:t>6.7.2</w:t>
      </w:r>
      <w:proofErr w:type="gramStart"/>
      <w:r w:rsidRPr="00752FC8">
        <w:t>.  As</w:t>
      </w:r>
      <w:proofErr w:type="gramEnd"/>
      <w:r w:rsidRPr="00752FC8">
        <w:t xml:space="preserve"> a minimum, inspect and clean the engine coolant system components, external to the </w:t>
      </w:r>
      <w:proofErr w:type="spellStart"/>
      <w:r w:rsidRPr="00752FC8">
        <w:t>engine,as</w:t>
      </w:r>
      <w:proofErr w:type="spellEnd"/>
      <w:r w:rsidRPr="00752FC8">
        <w:t xml:space="preserve"> needed prior to running each reference calibration test.  The coolant side of the system typically doesn’t needed cleaning but may need routine cleaning of the process water </w:t>
      </w:r>
      <w:proofErr w:type="gramStart"/>
      <w:r w:rsidRPr="00752FC8">
        <w:t>side .</w:t>
      </w:r>
      <w:proofErr w:type="gramEnd"/>
      <w:r w:rsidRPr="00752FC8">
        <w:t xml:space="preserve">  A specific flushing technique is not specified. However, the technique should employ a commercial descaling cleaner.</w:t>
      </w:r>
    </w:p>
    <w:p w:rsidR="00194894" w:rsidRPr="00F319CF" w:rsidRDefault="00531230" w:rsidP="00F319CF">
      <w:pPr>
        <w:pStyle w:val="Subsec1"/>
      </w:pPr>
      <w:r w:rsidRPr="00175D9E">
        <w:rPr>
          <w:b/>
        </w:rPr>
        <w:t>Oil System Components</w:t>
      </w:r>
      <w:r w:rsidRPr="00646D39">
        <w:t>—</w:t>
      </w:r>
      <w:r w:rsidR="00175D9E" w:rsidRPr="00175D9E">
        <w:t xml:space="preserve"> </w:t>
      </w:r>
      <w:proofErr w:type="gramStart"/>
      <w:r w:rsidR="00175D9E" w:rsidRPr="00646D39">
        <w:t>All</w:t>
      </w:r>
      <w:proofErr w:type="gramEnd"/>
      <w:r w:rsidR="00175D9E" w:rsidRPr="00646D39">
        <w:t xml:space="preserve"> oil system components in the engine are production configuration with the exception of the </w:t>
      </w:r>
      <w:r w:rsidR="00175D9E">
        <w:t xml:space="preserve">modified </w:t>
      </w:r>
      <w:r w:rsidR="00175D9E" w:rsidRPr="00646D39">
        <w:t>oil pan</w:t>
      </w:r>
      <w:r w:rsidR="00175D9E">
        <w:t xml:space="preserve"> (Figure A2.1) and oil filter housing (figures A2.16 and A2.17)</w:t>
      </w:r>
      <w:r w:rsidR="00F319CF">
        <w:t>.</w:t>
      </w:r>
      <w:r w:rsidR="00194894" w:rsidRPr="00F319CF">
        <w:rPr>
          <w:highlight w:val="yellow"/>
        </w:rPr>
        <w:t xml:space="preserve"> </w:t>
      </w:r>
    </w:p>
    <w:p w:rsidR="009965AC" w:rsidRDefault="009965AC" w:rsidP="009965AC">
      <w:pPr>
        <w:pStyle w:val="Subsec1"/>
      </w:pPr>
      <w:r>
        <w:t>Oil Temperature Control – Oil temperature is controlled using the production oil cooler. Process w</w:t>
      </w:r>
      <w:r w:rsidR="002F4C9C">
        <w:t>ater is run through</w:t>
      </w:r>
      <w:r>
        <w:t xml:space="preserve"> water side of the oil cooler. Oil temperature thermocouples </w:t>
      </w:r>
      <w:r w:rsidR="002F4C9C">
        <w:t xml:space="preserve">locations </w:t>
      </w:r>
      <w:r>
        <w:t xml:space="preserve">are shown in figure A2.15 and A2.16 </w:t>
      </w:r>
    </w:p>
    <w:p w:rsidR="009965AC" w:rsidRDefault="009965AC" w:rsidP="004A2805">
      <w:pPr>
        <w:pStyle w:val="Subsec1"/>
      </w:pPr>
    </w:p>
    <w:p w:rsidR="00175D9E" w:rsidRPr="007A5EA1" w:rsidRDefault="00175D9E" w:rsidP="00175D9E">
      <w:pPr>
        <w:pStyle w:val="Subsec1"/>
      </w:pPr>
      <w:r w:rsidRPr="007A5EA1">
        <w:t>Dynamometer - Use Midwest dynamometer model 1014A. The dynamometer can be purchased from the vendor shown in Annex X</w:t>
      </w:r>
    </w:p>
    <w:p w:rsidR="00DE0CC7" w:rsidRDefault="00DE0CC7" w:rsidP="004A2805">
      <w:pPr>
        <w:pStyle w:val="Subsec1"/>
      </w:pPr>
      <w:r>
        <w:t xml:space="preserve">The control and data acquisition system shall meet the requirements listed in Annex </w:t>
      </w:r>
      <w:r w:rsidR="002F4C9C">
        <w:t>3</w:t>
      </w:r>
      <w:r>
        <w:t>.</w:t>
      </w:r>
    </w:p>
    <w:p w:rsidR="000F23C8" w:rsidRPr="007A5EA1" w:rsidRDefault="000F23C8" w:rsidP="004A2805">
      <w:pPr>
        <w:pStyle w:val="Subsec1"/>
      </w:pPr>
      <w:r w:rsidRPr="007A5EA1">
        <w:t>Combustion Analysis Equipment</w:t>
      </w:r>
      <w:r w:rsidR="00175D9E" w:rsidRPr="007A5EA1">
        <w:t xml:space="preserve"> AVL </w:t>
      </w:r>
      <w:proofErr w:type="spellStart"/>
      <w:r w:rsidR="00175D9E" w:rsidRPr="007A5EA1">
        <w:t>IndiSmart</w:t>
      </w:r>
      <w:proofErr w:type="spellEnd"/>
      <w:r w:rsidR="00175D9E" w:rsidRPr="007A5EA1">
        <w:t xml:space="preserve"> Gigabit 612. Details of system setup are shown in Appendix C</w:t>
      </w:r>
    </w:p>
    <w:p w:rsidR="004A2805" w:rsidRDefault="004A2805" w:rsidP="004A2805">
      <w:pPr>
        <w:pStyle w:val="Subsecnonum"/>
      </w:pPr>
    </w:p>
    <w:p w:rsidR="00DE0CC7" w:rsidRDefault="00DE0CC7" w:rsidP="004A2805">
      <w:pPr>
        <w:pStyle w:val="SectionTitle"/>
      </w:pPr>
      <w:r>
        <w:t xml:space="preserve">Apparatus (The Test Engine) </w:t>
      </w:r>
    </w:p>
    <w:p w:rsidR="004A2805" w:rsidRDefault="004A2805" w:rsidP="004A2805">
      <w:pPr>
        <w:pStyle w:val="Subsecnonum"/>
      </w:pPr>
    </w:p>
    <w:p w:rsidR="00DE0CC7" w:rsidRDefault="00DE0CC7" w:rsidP="003B26E5">
      <w:pPr>
        <w:pStyle w:val="Subsec1"/>
      </w:pPr>
      <w:r>
        <w:t>LSPI Test Engine—</w:t>
      </w:r>
      <w:proofErr w:type="gramStart"/>
      <w:r>
        <w:t>The</w:t>
      </w:r>
      <w:proofErr w:type="gramEnd"/>
      <w:r>
        <w:t xml:space="preserve"> test engine parts are available from the Ford Motor Co</w:t>
      </w:r>
      <w:r w:rsidR="00194894">
        <w:t>mpany</w:t>
      </w:r>
      <w:r>
        <w:t xml:space="preserve">.  A detailed listing of all parts is given in </w:t>
      </w:r>
      <w:r w:rsidR="001E3862">
        <w:t>Annex 1</w:t>
      </w:r>
      <w:r w:rsidR="003B26E5">
        <w:t>.</w:t>
      </w:r>
    </w:p>
    <w:p w:rsidR="00175D9E" w:rsidRPr="007A5EA1" w:rsidRDefault="00175D9E" w:rsidP="00175D9E">
      <w:pPr>
        <w:pStyle w:val="Subsec1"/>
      </w:pPr>
      <w:r w:rsidRPr="007A5EA1">
        <w:t xml:space="preserve">Required New Engine Parts— A new </w:t>
      </w:r>
      <w:proofErr w:type="spellStart"/>
      <w:r w:rsidRPr="007A5EA1">
        <w:t>shortblock</w:t>
      </w:r>
      <w:proofErr w:type="spellEnd"/>
      <w:r w:rsidRPr="007A5EA1">
        <w:t xml:space="preserve"> is required when initially referencing a stand and engine combination. This </w:t>
      </w:r>
      <w:proofErr w:type="spellStart"/>
      <w:r w:rsidRPr="007A5EA1">
        <w:t>shortblock</w:t>
      </w:r>
      <w:proofErr w:type="spellEnd"/>
      <w:r w:rsidRPr="007A5EA1">
        <w:t xml:space="preserve"> will be used for as many tests as needed as long as it remains within service limits and is able to be referenced. New crush washers and necessary gaskets are required whenever the engine/</w:t>
      </w:r>
      <w:proofErr w:type="spellStart"/>
      <w:r w:rsidRPr="007A5EA1">
        <w:t>shortblock</w:t>
      </w:r>
      <w:proofErr w:type="spellEnd"/>
      <w:r w:rsidRPr="007A5EA1">
        <w:t xml:space="preserve"> is disassembled, </w:t>
      </w:r>
      <w:proofErr w:type="spellStart"/>
      <w:r w:rsidRPr="007A5EA1">
        <w:t>ie</w:t>
      </w:r>
      <w:proofErr w:type="spellEnd"/>
      <w:r w:rsidRPr="007A5EA1">
        <w:t xml:space="preserve"> for pretest measurements or repair. New </w:t>
      </w:r>
      <w:r w:rsidR="00535C2B" w:rsidRPr="007A5EA1">
        <w:t>camshafts and buckets are required when first building a</w:t>
      </w:r>
      <w:r w:rsidR="001E3862">
        <w:t xml:space="preserve"> cylinder</w:t>
      </w:r>
      <w:r w:rsidR="00535C2B" w:rsidRPr="007A5EA1">
        <w:t xml:space="preserve"> head. </w:t>
      </w:r>
      <w:r w:rsidRPr="007A5EA1">
        <w:t>New valves are required when rebuilding a</w:t>
      </w:r>
      <w:r w:rsidR="001E3862">
        <w:t xml:space="preserve"> cylinder</w:t>
      </w:r>
      <w:r w:rsidRPr="007A5EA1">
        <w:t xml:space="preserve"> head. Required</w:t>
      </w:r>
      <w:r w:rsidR="007A5EA1" w:rsidRPr="007A5EA1">
        <w:t xml:space="preserve"> new parts are listed in Annex </w:t>
      </w:r>
      <w:r w:rsidR="001E3862">
        <w:t>A</w:t>
      </w:r>
      <w:r w:rsidR="00D267B4">
        <w:t>1.4</w:t>
      </w:r>
    </w:p>
    <w:p w:rsidR="00175D9E" w:rsidRPr="007A5EA1" w:rsidRDefault="00175D9E" w:rsidP="004A2805">
      <w:pPr>
        <w:pStyle w:val="Subsec1"/>
      </w:pPr>
      <w:r w:rsidRPr="007A5EA1">
        <w:t xml:space="preserve">Reusable Engine Parts— </w:t>
      </w:r>
      <w:proofErr w:type="gramStart"/>
      <w:r w:rsidRPr="007A5EA1">
        <w:t>The</w:t>
      </w:r>
      <w:proofErr w:type="gramEnd"/>
      <w:r w:rsidRPr="007A5EA1">
        <w:t xml:space="preserve"> cylinder head can be used on subsequent </w:t>
      </w:r>
      <w:proofErr w:type="spellStart"/>
      <w:r w:rsidRPr="007A5EA1">
        <w:t>shortblocks</w:t>
      </w:r>
      <w:proofErr w:type="spellEnd"/>
      <w:r w:rsidRPr="007A5EA1">
        <w:t xml:space="preserve"> as long as it remains within the service limits in the work shop manual. The parts listed in Annex A1.2, A1.6 and A1.7 can be used for multiple tests as long as they are in good condition and meet the service limits in the work shop manual.</w:t>
      </w:r>
    </w:p>
    <w:p w:rsidR="00DE0CC7" w:rsidRDefault="00DE0CC7" w:rsidP="004A2805">
      <w:pPr>
        <w:pStyle w:val="Subsec1"/>
      </w:pPr>
      <w:r>
        <w:t xml:space="preserve">Specially Fabricated Engine Parts—The following subsections detail the specially fabricated engine parts required in this test method: </w:t>
      </w:r>
    </w:p>
    <w:p w:rsidR="00175D9E" w:rsidRDefault="00991DD7" w:rsidP="00175D9E">
      <w:pPr>
        <w:pStyle w:val="Subsec2"/>
      </w:pPr>
      <w:r>
        <w:t>Inlet</w:t>
      </w:r>
      <w:r w:rsidR="00DE0CC7">
        <w:t xml:space="preserve"> Air </w:t>
      </w:r>
      <w:proofErr w:type="gramStart"/>
      <w:r w:rsidR="00DE0CC7">
        <w:t>System  (</w:t>
      </w:r>
      <w:proofErr w:type="gramEnd"/>
      <w:r w:rsidR="00DE0CC7">
        <w:t xml:space="preserve">see Fig. A2.12) </w:t>
      </w:r>
      <w:r>
        <w:t>Inlet</w:t>
      </w:r>
      <w:r w:rsidR="00DE0CC7">
        <w:t xml:space="preserve"> air system can be fabricated but must use the stock 2012 </w:t>
      </w:r>
      <w:proofErr w:type="gramStart"/>
      <w:r w:rsidR="00DE0CC7">
        <w:t>Explorer  air</w:t>
      </w:r>
      <w:proofErr w:type="gramEnd"/>
      <w:r w:rsidR="00DE0CC7">
        <w:t xml:space="preserve"> cleaner assembly (A1.6) and MAF</w:t>
      </w:r>
      <w:r w:rsidR="008D1EA1">
        <w:t xml:space="preserve"> sensor</w:t>
      </w:r>
      <w:r w:rsidR="00DE0CC7">
        <w:t>.</w:t>
      </w:r>
      <w:r w:rsidR="00535C2B">
        <w:t xml:space="preserve"> </w:t>
      </w:r>
      <w:r w:rsidR="00535C2B" w:rsidRPr="007A5EA1">
        <w:t xml:space="preserve">Install the fresh air tube, air cleaner assembly, and new air filter. Modify the air cleaner assembly to accept fittings for inlet air temperature thermocouple and pressure tap as shown in Fig. A2.12. Use the 2012 Explorer fresh air tubes or fresh air tubes can be fabricated but must be 1,040 + 25 mm from the MAF sensor to the turbocharger </w:t>
      </w:r>
      <w:commentRangeStart w:id="2"/>
      <w:r w:rsidR="00535C2B" w:rsidRPr="007A5EA1">
        <w:t>inlet</w:t>
      </w:r>
      <w:commentRangeEnd w:id="2"/>
      <w:r w:rsidR="00E168C3">
        <w:rPr>
          <w:rStyle w:val="CommentReference"/>
        </w:rPr>
        <w:commentReference w:id="2"/>
      </w:r>
      <w:r w:rsidR="00535C2B" w:rsidRPr="007A5EA1">
        <w:t>.</w:t>
      </w:r>
    </w:p>
    <w:p w:rsidR="00DE0CC7" w:rsidRDefault="00DE0CC7" w:rsidP="00175D9E">
      <w:pPr>
        <w:pStyle w:val="Subsec2"/>
      </w:pPr>
      <w:r>
        <w:t>Oil Pan</w:t>
      </w:r>
      <w:r w:rsidR="008D1EA1">
        <w:t xml:space="preserve"> – Modify the stock 2012 Explorer oil pan to add an oil drain pl</w:t>
      </w:r>
      <w:r w:rsidR="00175D9E">
        <w:t xml:space="preserve">ug in </w:t>
      </w:r>
      <w:r w:rsidR="00535C2B">
        <w:t xml:space="preserve">one of </w:t>
      </w:r>
      <w:r w:rsidR="00175D9E">
        <w:t>the</w:t>
      </w:r>
      <w:r w:rsidR="00F319CF">
        <w:t xml:space="preserve"> rear</w:t>
      </w:r>
      <w:r w:rsidR="00175D9E">
        <w:t xml:space="preserve"> location</w:t>
      </w:r>
      <w:r w:rsidR="00535C2B">
        <w:t>s</w:t>
      </w:r>
      <w:r w:rsidR="00175D9E">
        <w:t xml:space="preserve"> shown in Fig</w:t>
      </w:r>
      <w:r w:rsidR="00EF227B" w:rsidRPr="00646D39">
        <w:t xml:space="preserve">. </w:t>
      </w:r>
      <w:r w:rsidR="00EF227B" w:rsidRPr="00175D9E">
        <w:rPr>
          <w:color w:val="FF0000"/>
        </w:rPr>
        <w:t>A2.1</w:t>
      </w:r>
      <w:r w:rsidR="00EF227B" w:rsidRPr="00646D39">
        <w:t>.</w:t>
      </w:r>
    </w:p>
    <w:p w:rsidR="008D1EA1" w:rsidRDefault="008D1EA1" w:rsidP="00FE680B">
      <w:pPr>
        <w:pStyle w:val="Subsec2"/>
      </w:pPr>
      <w:r>
        <w:t xml:space="preserve">Cylinder Head – A </w:t>
      </w:r>
      <w:r w:rsidR="00975A22">
        <w:t>modified cylinder head</w:t>
      </w:r>
      <w:r>
        <w:t xml:space="preserve"> must be used that allows for installation of in cylinder pressure sensors. This assembly can be purchased from the supplier listed in </w:t>
      </w:r>
      <w:r w:rsidR="00A41C2E">
        <w:t>Annex 9</w:t>
      </w:r>
      <w:r>
        <w:t>.</w:t>
      </w:r>
    </w:p>
    <w:p w:rsidR="003B26E5" w:rsidRPr="003B26E5" w:rsidRDefault="003B26E5" w:rsidP="00975A22">
      <w:pPr>
        <w:pStyle w:val="Subsec2"/>
      </w:pPr>
      <w:r>
        <w:t xml:space="preserve">Pressure Sensor Tubes – </w:t>
      </w:r>
      <w:r w:rsidR="00975A22">
        <w:t xml:space="preserve">3/8” OD steel tubing must be installed into the pressure sensor sleeves in the cylinder head to allow for installation of the in cylinder pressure </w:t>
      </w:r>
      <w:commentRangeStart w:id="3"/>
      <w:r w:rsidR="00975A22">
        <w:t>sensors</w:t>
      </w:r>
      <w:commentRangeEnd w:id="3"/>
      <w:r w:rsidR="00E168C3">
        <w:rPr>
          <w:rStyle w:val="CommentReference"/>
        </w:rPr>
        <w:commentReference w:id="3"/>
      </w:r>
      <w:r w:rsidR="00975A22">
        <w:t>.</w:t>
      </w:r>
    </w:p>
    <w:p w:rsidR="003B26E5" w:rsidRDefault="003B26E5" w:rsidP="003B26E5">
      <w:pPr>
        <w:pStyle w:val="Subsec2"/>
      </w:pPr>
      <w:r>
        <w:t>Valve Cover – The stock valve cover must be modified to allow the pressure sensor tubes to protrude through the cover. The location where the tubes protrude through the cover must be sealed to prevent oil from leaking through the penetrations.</w:t>
      </w:r>
    </w:p>
    <w:p w:rsidR="001972BD" w:rsidRPr="007A5EA1" w:rsidRDefault="001972BD" w:rsidP="001972BD">
      <w:pPr>
        <w:pStyle w:val="Subsec2"/>
      </w:pPr>
      <w:r w:rsidRPr="007A5EA1">
        <w:t>Coolant Supply Manifold – a coolant inlet purchased from the supplier in A9.2 is used in place of the stock coolant inlet, to accept the coolant in thermocouple. (Fig A2.2)</w:t>
      </w:r>
    </w:p>
    <w:p w:rsidR="001972BD" w:rsidRPr="00752FC8" w:rsidRDefault="001972BD" w:rsidP="001972BD">
      <w:pPr>
        <w:pStyle w:val="Subsec2"/>
      </w:pPr>
      <w:r w:rsidRPr="007A5EA1">
        <w:t xml:space="preserve">Coolant Return Manifold - a coolant outlet purchased from </w:t>
      </w:r>
      <w:r w:rsidR="007A5EA1">
        <w:t>the supplier in A9.2</w:t>
      </w:r>
      <w:r w:rsidRPr="007A5EA1">
        <w:t xml:space="preserve"> is used in place of the stock thermostat housing, to accept the coolant out thermocouple and provide a coolant return from the turbocharger. (Fig </w:t>
      </w:r>
      <w:r w:rsidRPr="00752FC8">
        <w:t>A2.2)</w:t>
      </w:r>
    </w:p>
    <w:p w:rsidR="00F319CF" w:rsidRPr="00F319CF" w:rsidRDefault="00F319CF" w:rsidP="00F319CF">
      <w:pPr>
        <w:pStyle w:val="Subsec1"/>
        <w:numPr>
          <w:ilvl w:val="0"/>
          <w:numId w:val="0"/>
        </w:numPr>
      </w:pPr>
      <w:r w:rsidRPr="00752FC8">
        <w:t>7.4.8. Oil Filter Housing - The oil filter housing is modified to accept a thermocouple on the front side of the housing, measuring the temperature of the oil entering the oil cooler</w:t>
      </w:r>
      <w:r w:rsidR="001C73B1" w:rsidRPr="00752FC8">
        <w:t>.</w:t>
      </w:r>
    </w:p>
    <w:p w:rsidR="00DE0CC7" w:rsidRDefault="00DE0CC7" w:rsidP="0057686F">
      <w:pPr>
        <w:pStyle w:val="Subsec1"/>
      </w:pPr>
      <w:r>
        <w:t xml:space="preserve">Special Engine Measurement and Assembly Equipment—Items routinely used in laboratory and workshop are not included. Use any special tools or equipment shown in the 2012 Explorer service manual for assembly. A list of </w:t>
      </w:r>
      <w:r>
        <w:lastRenderedPageBreak/>
        <w:t xml:space="preserve">these tools is shown in Annex A1.8.  Complete any assembly instructions not detailed in Section 7 according to the instructions in the 2012 Explorer Service Manual. </w:t>
      </w:r>
    </w:p>
    <w:p w:rsidR="00DE0CC7" w:rsidRDefault="00DE0CC7" w:rsidP="00FE680B">
      <w:pPr>
        <w:pStyle w:val="Subsec2"/>
      </w:pPr>
      <w:r>
        <w:t>Piston Ring Positioner—Use the piston ring positioner to locate the piston rings from the cylinder block deck surface by 38 mm. This allows the compression rings to be positioned in a consistent location in the cylinder bore for the ring gap measurement. Fabricate the positioner according to the details shown in Fig. A2.</w:t>
      </w:r>
      <w:commentRangeStart w:id="4"/>
      <w:r>
        <w:t>17</w:t>
      </w:r>
      <w:commentRangeEnd w:id="4"/>
      <w:r w:rsidR="00E168C3">
        <w:rPr>
          <w:rStyle w:val="CommentReference"/>
        </w:rPr>
        <w:commentReference w:id="4"/>
      </w:r>
      <w:r>
        <w:t>.</w:t>
      </w:r>
      <w:r w:rsidR="001972BD">
        <w:t xml:space="preserve"> </w:t>
      </w:r>
    </w:p>
    <w:p w:rsidR="00661E03" w:rsidRPr="00661E03" w:rsidRDefault="00DE0CC7" w:rsidP="00661E03">
      <w:pPr>
        <w:pStyle w:val="Subsec2"/>
      </w:pPr>
      <w:r>
        <w:t>Engine Service Tools—</w:t>
      </w:r>
      <w:proofErr w:type="gramStart"/>
      <w:r>
        <w:t>A</w:t>
      </w:r>
      <w:proofErr w:type="gramEnd"/>
      <w:r>
        <w:t xml:space="preserve"> complete list of special tools for the test engine is shown in Annex A1.8. The tools are available from a Ford dealership. These are designed to aid in performing several service items, in addition to the following specific service items that require special tools to perform the functions indicated (if not self-explanatory).</w:t>
      </w:r>
    </w:p>
    <w:p w:rsidR="00EF227B" w:rsidRPr="00646D39" w:rsidRDefault="00EF227B" w:rsidP="0057686F">
      <w:pPr>
        <w:pStyle w:val="Subsec1"/>
      </w:pPr>
      <w:r w:rsidRPr="00646D39">
        <w:t xml:space="preserve">Engine Installation on the Test Stand—Functions that are to be performed in a specific manner or at a specific time in the assembly process are noted. </w:t>
      </w:r>
    </w:p>
    <w:p w:rsidR="00EF227B" w:rsidRPr="00646D39" w:rsidRDefault="00EF227B" w:rsidP="0057686F">
      <w:pPr>
        <w:pStyle w:val="Subsec2"/>
      </w:pPr>
      <w:r w:rsidRPr="00646D39">
        <w:t>Mounting the Engine on the Test Stand—Mount the engine on the test stand so that the flywheel friction face is (0.0 ± 0.5</w:t>
      </w:r>
      <w:proofErr w:type="gramStart"/>
      <w:r w:rsidRPr="00646D39">
        <w:t>)°</w:t>
      </w:r>
      <w:proofErr w:type="gramEnd"/>
      <w:r w:rsidRPr="00646D39">
        <w:t xml:space="preserve"> from vertical.  </w:t>
      </w:r>
      <w:r w:rsidR="00E438FD">
        <w:t>Two</w:t>
      </w:r>
      <w:r w:rsidRPr="00646D39">
        <w:t xml:space="preserve"> motor mounts are used (Quicksilver part# 6628-A</w:t>
      </w:r>
      <w:r w:rsidR="001972BD">
        <w:t xml:space="preserve"> or equivalent</w:t>
      </w:r>
      <w:r w:rsidRPr="00646D39">
        <w:t>) (</w:t>
      </w:r>
      <w:r w:rsidRPr="00BC2973">
        <w:rPr>
          <w:color w:val="FF0000"/>
        </w:rPr>
        <w:t>X2.1.33</w:t>
      </w:r>
      <w:r w:rsidRPr="00646D39">
        <w:t>)</w:t>
      </w:r>
      <w:r w:rsidR="00744807">
        <w:t xml:space="preserve"> at the rear of the engine </w:t>
      </w:r>
      <w:r w:rsidR="001972BD" w:rsidRPr="007A5EA1">
        <w:t xml:space="preserve">(Fig A2.5). Use a rubber mount at the front of the engine attached to the front cover mount. An example is shown in Figure </w:t>
      </w:r>
      <w:r w:rsidR="001972BD" w:rsidRPr="007A5EA1">
        <w:rPr>
          <w:color w:val="FF0000"/>
        </w:rPr>
        <w:t>A2.4</w:t>
      </w:r>
      <w:r w:rsidR="001972BD" w:rsidRPr="007A5EA1">
        <w:t>.</w:t>
      </w:r>
      <w:r w:rsidR="00882046">
        <w:t xml:space="preserve"> A drawing showing an example of a rear </w:t>
      </w:r>
      <w:r w:rsidR="001972BD" w:rsidRPr="00646D39">
        <w:t xml:space="preserve">mount </w:t>
      </w:r>
      <w:r w:rsidR="00882046">
        <w:t xml:space="preserve">support can be found in </w:t>
      </w:r>
      <w:r w:rsidR="001972BD" w:rsidRPr="00BC2973">
        <w:rPr>
          <w:color w:val="FF0000"/>
        </w:rPr>
        <w:t>Figure A2.6</w:t>
      </w:r>
      <w:r w:rsidR="001972BD" w:rsidRPr="00646D39">
        <w:t>. The engine must be at (0.0 ± 0.5</w:t>
      </w:r>
      <w:proofErr w:type="gramStart"/>
      <w:r w:rsidR="001972BD" w:rsidRPr="00646D39">
        <w:t>)°</w:t>
      </w:r>
      <w:proofErr w:type="gramEnd"/>
      <w:r w:rsidR="001972BD" w:rsidRPr="00646D39">
        <w:t xml:space="preserve"> role </w:t>
      </w:r>
      <w:commentRangeStart w:id="5"/>
      <w:r w:rsidR="001972BD" w:rsidRPr="00646D39">
        <w:t>angle</w:t>
      </w:r>
      <w:commentRangeEnd w:id="5"/>
      <w:r w:rsidR="00E168C3">
        <w:rPr>
          <w:rStyle w:val="CommentReference"/>
        </w:rPr>
        <w:commentReference w:id="5"/>
      </w:r>
      <w:r w:rsidR="001972BD" w:rsidRPr="00646D39">
        <w:t>.</w:t>
      </w:r>
      <w:r w:rsidR="001972BD">
        <w:t xml:space="preserve"> </w:t>
      </w:r>
    </w:p>
    <w:p w:rsidR="00EF227B" w:rsidRPr="00646D39" w:rsidRDefault="00EF227B" w:rsidP="0057686F">
      <w:pPr>
        <w:pStyle w:val="Subsec2"/>
      </w:pPr>
      <w:r w:rsidRPr="00646D39">
        <w:t xml:space="preserve">Flywheel: The flywheel bolts get lightly coated with Loctite 565 to prevent any oil from seeping out of the holes. Torque the flywheel to 108-115 Nm. The flywheel is obtained from the supplier in </w:t>
      </w:r>
      <w:r w:rsidRPr="006B2418">
        <w:rPr>
          <w:color w:val="FF0000"/>
        </w:rPr>
        <w:t>A9.2</w:t>
      </w:r>
    </w:p>
    <w:p w:rsidR="00EF227B" w:rsidRPr="00646D39" w:rsidRDefault="00EF227B" w:rsidP="0057686F">
      <w:pPr>
        <w:pStyle w:val="Subsec2"/>
      </w:pPr>
      <w:r w:rsidRPr="00646D39">
        <w:t xml:space="preserve">Clutch and pressure plate - The clutch, pressure plate and spacer are obtained from the supplier in </w:t>
      </w:r>
      <w:r w:rsidRPr="006B2418">
        <w:rPr>
          <w:color w:val="FF0000"/>
        </w:rPr>
        <w:t>A9.2</w:t>
      </w:r>
      <w:r w:rsidRPr="00646D39">
        <w:t>.  Put the flat side on the clutch toward the engine. The spacer goes between the flywheel and pressure plate. Torque the pre</w:t>
      </w:r>
      <w:r w:rsidR="00882046">
        <w:t>ssure plate bolts to 25-33 Nm. The clutch and pressure plate are replaced with every new engine.</w:t>
      </w:r>
    </w:p>
    <w:p w:rsidR="00EF227B" w:rsidRPr="00752FC8" w:rsidRDefault="00EF227B" w:rsidP="0057686F">
      <w:pPr>
        <w:pStyle w:val="Subsec2"/>
      </w:pPr>
      <w:commentRangeStart w:id="6"/>
      <w:r w:rsidRPr="00752FC8">
        <w:t>Driveline: The driveline is greased every test. Driveline specifications:</w:t>
      </w:r>
    </w:p>
    <w:p w:rsidR="00744807" w:rsidRPr="00752FC8" w:rsidRDefault="00E04A9B" w:rsidP="00744807">
      <w:pPr>
        <w:pStyle w:val="Subsec1"/>
        <w:numPr>
          <w:ilvl w:val="0"/>
          <w:numId w:val="0"/>
        </w:numPr>
      </w:pPr>
      <w:r w:rsidRPr="00752FC8">
        <w:t>Driveline Degree: 1.5 +/- .5</w:t>
      </w:r>
      <w:r w:rsidR="00EF227B" w:rsidRPr="00752FC8">
        <w:t xml:space="preserve"> degrees</w:t>
      </w:r>
    </w:p>
    <w:p w:rsidR="00EF227B" w:rsidRPr="00752FC8" w:rsidRDefault="00EF227B" w:rsidP="00744807">
      <w:pPr>
        <w:pStyle w:val="Subsec1"/>
        <w:numPr>
          <w:ilvl w:val="0"/>
          <w:numId w:val="0"/>
        </w:numPr>
      </w:pPr>
      <w:r w:rsidRPr="00752FC8">
        <w:t xml:space="preserve">595 </w:t>
      </w:r>
      <w:r w:rsidRPr="00752FC8">
        <w:rPr>
          <w:u w:val="single"/>
        </w:rPr>
        <w:t>+</w:t>
      </w:r>
      <w:r w:rsidRPr="00752FC8">
        <w:t xml:space="preserve"> 13 mm installed length from flange to flange</w:t>
      </w:r>
    </w:p>
    <w:p w:rsidR="00EF227B" w:rsidRPr="00752FC8" w:rsidRDefault="00EF227B" w:rsidP="00744807">
      <w:pPr>
        <w:pStyle w:val="Subsec1"/>
        <w:numPr>
          <w:ilvl w:val="0"/>
          <w:numId w:val="0"/>
        </w:numPr>
      </w:pPr>
      <w:r w:rsidRPr="00752FC8">
        <w:t>1410 series flanges</w:t>
      </w:r>
    </w:p>
    <w:p w:rsidR="00EF227B" w:rsidRPr="00752FC8" w:rsidRDefault="00EF227B" w:rsidP="00744807">
      <w:pPr>
        <w:pStyle w:val="Subsec1"/>
        <w:numPr>
          <w:ilvl w:val="0"/>
          <w:numId w:val="0"/>
        </w:numPr>
      </w:pPr>
      <w:r w:rsidRPr="00752FC8">
        <w:t>2.75" pilot</w:t>
      </w:r>
    </w:p>
    <w:p w:rsidR="00EF227B" w:rsidRPr="00752FC8" w:rsidRDefault="00EF227B" w:rsidP="00744807">
      <w:pPr>
        <w:pStyle w:val="Subsec1"/>
        <w:numPr>
          <w:ilvl w:val="0"/>
          <w:numId w:val="0"/>
        </w:numPr>
      </w:pPr>
      <w:r w:rsidRPr="00752FC8">
        <w:t>3.75" bolt circle</w:t>
      </w:r>
    </w:p>
    <w:commentRangeEnd w:id="6"/>
    <w:p w:rsidR="00EF227B" w:rsidRDefault="00E168C3" w:rsidP="00744807">
      <w:pPr>
        <w:pStyle w:val="Subsec1"/>
        <w:numPr>
          <w:ilvl w:val="0"/>
          <w:numId w:val="0"/>
        </w:numPr>
      </w:pPr>
      <w:r w:rsidRPr="00752FC8">
        <w:rPr>
          <w:rStyle w:val="CommentReference"/>
        </w:rPr>
        <w:commentReference w:id="6"/>
      </w:r>
      <w:r w:rsidR="00EF227B" w:rsidRPr="00752FC8">
        <w:t>3.50" x .083" stub and slip</w:t>
      </w:r>
    </w:p>
    <w:p w:rsidR="00744807" w:rsidRPr="00646D39" w:rsidRDefault="00744807" w:rsidP="00744807">
      <w:pPr>
        <w:pStyle w:val="Subsec1"/>
        <w:numPr>
          <w:ilvl w:val="0"/>
          <w:numId w:val="0"/>
        </w:numPr>
      </w:pPr>
    </w:p>
    <w:p w:rsidR="00EF227B" w:rsidRPr="00646D39" w:rsidRDefault="00EF227B" w:rsidP="0057686F">
      <w:pPr>
        <w:pStyle w:val="Subsec1"/>
      </w:pPr>
      <w:r w:rsidRPr="00646D39">
        <w:t>Exhaust System</w:t>
      </w:r>
    </w:p>
    <w:p w:rsidR="00EF227B" w:rsidRPr="00646D39" w:rsidRDefault="00EF227B" w:rsidP="0057686F">
      <w:pPr>
        <w:pStyle w:val="Subsec2"/>
      </w:pPr>
      <w:r w:rsidRPr="00646D39">
        <w:t xml:space="preserve">A typical exhaust </w:t>
      </w:r>
      <w:proofErr w:type="gramStart"/>
      <w:r w:rsidRPr="00646D39">
        <w:t>system,</w:t>
      </w:r>
      <w:proofErr w:type="gramEnd"/>
      <w:r w:rsidRPr="00646D39">
        <w:t xml:space="preserve"> and fittings for backpressure probe, O2 sensors and thermocouple are illustrated in Figs. A2.8. Exhaust components should be constructed of either solid or bellows pipe/tubing. Other type flexible pipe is not acceptable.</w:t>
      </w:r>
    </w:p>
    <w:p w:rsidR="00EF227B" w:rsidRPr="00646D39" w:rsidRDefault="00EF227B" w:rsidP="0057686F">
      <w:pPr>
        <w:pStyle w:val="Subsec2"/>
      </w:pPr>
      <w:r w:rsidRPr="00646D39">
        <w:t>The backpressure probe can be used until they become unserviceable. If the existing probes are not cracked, brittle, or deformed, clean the outer surface and clear all port holes. Check the probes for possible internal obstruction and reinstall the probes in the exhaust pipe. Stainless steel probes are generally serviceable for several tests; mild steel probes tend to become brittle after one test. Exhaust gas is noxious. (Warning—</w:t>
      </w:r>
      <w:proofErr w:type="gramStart"/>
      <w:r w:rsidRPr="00646D39">
        <w:t>Any</w:t>
      </w:r>
      <w:proofErr w:type="gramEnd"/>
      <w:r w:rsidRPr="00646D39">
        <w:t xml:space="preserve"> leaks in the connections to the sample probe will result in erroneous readings and incorrect air-fuel ratio adjustment.)</w:t>
      </w:r>
    </w:p>
    <w:p w:rsidR="00EF227B" w:rsidRPr="00646D39" w:rsidRDefault="00EF227B" w:rsidP="0057686F">
      <w:pPr>
        <w:pStyle w:val="Subsec1"/>
      </w:pPr>
      <w:r w:rsidRPr="00646D39">
        <w:t>Fuel Management System:</w:t>
      </w:r>
    </w:p>
    <w:p w:rsidR="00EF227B" w:rsidRPr="007E189C" w:rsidRDefault="00EF227B" w:rsidP="00EF227B">
      <w:pPr>
        <w:pStyle w:val="Subsec2"/>
      </w:pPr>
      <w:r w:rsidRPr="00646D39">
        <w:t>Fuel Injectors</w:t>
      </w:r>
      <w:r w:rsidR="007E189C">
        <w:t xml:space="preserve"> </w:t>
      </w:r>
      <w:proofErr w:type="gramStart"/>
      <w:r w:rsidR="007E189C">
        <w:t xml:space="preserve">- </w:t>
      </w:r>
      <w:r w:rsidRPr="007E189C">
        <w:t xml:space="preserve"> Inspect</w:t>
      </w:r>
      <w:proofErr w:type="gramEnd"/>
      <w:r w:rsidRPr="007E189C">
        <w:t xml:space="preserve"> the O-rings to ensure they are in good condition and will not allow fuel leaks, replace if necessary. Install the fuel injectors into the fuel rail and into the cylinder head.</w:t>
      </w:r>
    </w:p>
    <w:p w:rsidR="00EF227B" w:rsidRPr="00646D39" w:rsidRDefault="00EF227B" w:rsidP="0057686F">
      <w:pPr>
        <w:pStyle w:val="Subsec1"/>
      </w:pPr>
      <w:r w:rsidRPr="00646D39">
        <w:t>Powertrain Control Module: The engine uses a PCM provided by Ford Motor Company to run this test. The PCM contains a cali</w:t>
      </w:r>
      <w:r w:rsidR="007E189C">
        <w:t>bration developed for this test.</w:t>
      </w:r>
      <w:r w:rsidRPr="00646D39">
        <w:t xml:space="preserve"> </w:t>
      </w:r>
      <w:r w:rsidR="007E189C">
        <w:t>The PCM calibration number is</w:t>
      </w:r>
      <w:r>
        <w:t xml:space="preserve"> </w:t>
      </w:r>
      <w:r w:rsidR="0057686F" w:rsidRPr="0057686F">
        <w:t>U502-HBBJ0-v1-7-VEP-371.VBF</w:t>
      </w:r>
      <w:r>
        <w:t>.</w:t>
      </w:r>
      <w:r w:rsidRPr="00646D39">
        <w:t xml:space="preserve"> </w:t>
      </w:r>
    </w:p>
    <w:p w:rsidR="00EF227B" w:rsidRPr="00646D39" w:rsidRDefault="00EF227B" w:rsidP="00EF227B">
      <w:pPr>
        <w:rPr>
          <w:sz w:val="20"/>
          <w:szCs w:val="20"/>
        </w:rPr>
      </w:pPr>
      <w:r w:rsidRPr="00646D39">
        <w:rPr>
          <w:sz w:val="20"/>
          <w:szCs w:val="20"/>
        </w:rPr>
        <w:t>(1) The PCM power shall come from a battery (13.5 ± 1.5) V or a power supply that does not interrupt/interfere with proper PCM operation. Connect the PCM battery/power supply to the engine wire harness with an appropriate gage wire of the shortest practical length so as to maintain a dc voltage of (12 to 15) V and minimize PCM electrical noise problems. Ground the PCM ground wire to the engine. From the same ground point, run a minimum two gage wire back to the battery negative to prevent interruption/interference of the PCM operation. The power supply can also be used for the Lambda measuring devices.</w:t>
      </w:r>
    </w:p>
    <w:p w:rsidR="00EF227B" w:rsidRPr="00646D39" w:rsidRDefault="00EF227B" w:rsidP="0057686F">
      <w:pPr>
        <w:pStyle w:val="Subsec1"/>
      </w:pPr>
      <w:r w:rsidRPr="00646D39">
        <w:t>Spark Plugs—</w:t>
      </w:r>
      <w:proofErr w:type="gramStart"/>
      <w:r w:rsidRPr="00646D39">
        <w:t>Install</w:t>
      </w:r>
      <w:proofErr w:type="gramEnd"/>
      <w:r w:rsidRPr="00646D39">
        <w:t xml:space="preserve"> new </w:t>
      </w:r>
      <w:proofErr w:type="spellStart"/>
      <w:r w:rsidRPr="00646D39">
        <w:t>Motorcraft</w:t>
      </w:r>
      <w:proofErr w:type="spellEnd"/>
      <w:r w:rsidRPr="00646D39">
        <w:t xml:space="preserve"> CYFS-12-Y2 spark plugs. Spark plugs come pre</w:t>
      </w:r>
      <w:r>
        <w:t>-</w:t>
      </w:r>
      <w:r w:rsidRPr="00646D39">
        <w:t xml:space="preserve">gapped.  Torque the spark plugs to 9 to 12 </w:t>
      </w:r>
      <w:proofErr w:type="spellStart"/>
      <w:r w:rsidRPr="00646D39">
        <w:t>N·m</w:t>
      </w:r>
      <w:proofErr w:type="spellEnd"/>
      <w:r w:rsidRPr="00646D39">
        <w:t>.  Do not use anti-seize compounds on spark plug threads.</w:t>
      </w:r>
    </w:p>
    <w:p w:rsidR="00EF227B" w:rsidRDefault="00EF227B" w:rsidP="00EF227B">
      <w:pPr>
        <w:pStyle w:val="Subsec1"/>
      </w:pPr>
      <w:r w:rsidRPr="00646D39">
        <w:t>Crankcase Ventilation System—</w:t>
      </w:r>
      <w:r w:rsidR="007E189C" w:rsidRPr="007E189C">
        <w:t xml:space="preserve"> </w:t>
      </w:r>
      <w:proofErr w:type="gramStart"/>
      <w:r w:rsidR="007E189C" w:rsidRPr="00646D39">
        <w:t>The</w:t>
      </w:r>
      <w:proofErr w:type="gramEnd"/>
      <w:r w:rsidR="007E189C" w:rsidRPr="00646D39">
        <w:t xml:space="preserve"> crankcase ventilation system is </w:t>
      </w:r>
      <w:r w:rsidR="007E189C">
        <w:t xml:space="preserve">vent to the atmosphere </w:t>
      </w:r>
      <w:r w:rsidR="007E189C" w:rsidRPr="007A5EA1">
        <w:t>through the port in the valve cover</w:t>
      </w:r>
      <w:r w:rsidR="007E189C">
        <w:t xml:space="preserve"> and is not to be connected to the inlet</w:t>
      </w:r>
      <w:r w:rsidR="00744807">
        <w:t>.</w:t>
      </w:r>
    </w:p>
    <w:p w:rsidR="007E189C" w:rsidRDefault="00661E03" w:rsidP="00661E03">
      <w:pPr>
        <w:pStyle w:val="Subsec1"/>
      </w:pPr>
      <w:r w:rsidRPr="00646D39">
        <w:t xml:space="preserve">Water to Air Turbocharger Intercooler -   </w:t>
      </w:r>
      <w:r w:rsidR="007E189C" w:rsidRPr="007A5EA1">
        <w:t xml:space="preserve">Use water to air intercooler (A9.5) capable of achieving the required air charge temperature (Tables 5-8) and an average system pressure loss less than </w:t>
      </w:r>
      <w:r w:rsidR="007E189C" w:rsidRPr="00F319CF">
        <w:t xml:space="preserve">3 </w:t>
      </w:r>
      <w:proofErr w:type="spellStart"/>
      <w:r w:rsidR="007E189C" w:rsidRPr="00F319CF">
        <w:t>kPa</w:t>
      </w:r>
      <w:proofErr w:type="spellEnd"/>
      <w:r w:rsidR="007E189C" w:rsidRPr="00F319CF">
        <w:t>.</w:t>
      </w:r>
      <w:r w:rsidR="007E189C" w:rsidRPr="00646D39">
        <w:t xml:space="preserve"> </w:t>
      </w:r>
    </w:p>
    <w:p w:rsidR="007E189C" w:rsidRDefault="007E189C" w:rsidP="007E189C">
      <w:pPr>
        <w:pStyle w:val="Subsec2"/>
      </w:pPr>
      <w:r>
        <w:lastRenderedPageBreak/>
        <w:t>When cleaning the intercooler as part of normal maintenance, t</w:t>
      </w:r>
      <w:r w:rsidRPr="00646D39">
        <w:t xml:space="preserve">he air side of the intercooler must be spray cleaned with Stoddard solvent, rinsed with hot water and left to air dry. Use commercial Aqua Safe </w:t>
      </w:r>
      <w:proofErr w:type="spellStart"/>
      <w:r w:rsidRPr="00646D39">
        <w:t>descaler</w:t>
      </w:r>
      <w:proofErr w:type="spellEnd"/>
      <w:r w:rsidRPr="00646D39">
        <w:t xml:space="preserve"> to clean the water side.</w:t>
      </w:r>
    </w:p>
    <w:p w:rsidR="00661E03" w:rsidRPr="007A5EA1" w:rsidRDefault="00661E03" w:rsidP="00661E03">
      <w:pPr>
        <w:pStyle w:val="Subsec1"/>
      </w:pPr>
      <w:r w:rsidRPr="007A5EA1">
        <w:t xml:space="preserve">Intercooler Tubing: Fabricate the </w:t>
      </w:r>
      <w:r w:rsidR="00991DD7" w:rsidRPr="007A5EA1">
        <w:t>inlet</w:t>
      </w:r>
      <w:r w:rsidRPr="007A5EA1">
        <w:t xml:space="preserve"> air system with 51 mm ID stainless steel tubing from the turbocharger to the intercooler and 64 mm ID stainless steel tubing from the intercooler to the throttle body. The tubing length is not specified but should be the appropriate length </w:t>
      </w:r>
      <w:r w:rsidR="007E189C" w:rsidRPr="007A5EA1">
        <w:t>achieve the required air charge temperature (Tables 5-8</w:t>
      </w:r>
      <w:proofErr w:type="gramStart"/>
      <w:r w:rsidR="007E189C" w:rsidRPr="007A5EA1">
        <w:t>)  and</w:t>
      </w:r>
      <w:proofErr w:type="gramEnd"/>
      <w:r w:rsidR="007E189C" w:rsidRPr="007A5EA1">
        <w:t xml:space="preserve"> an average system pressure loss less than </w:t>
      </w:r>
      <w:r w:rsidR="007E189C" w:rsidRPr="00E168C3">
        <w:t xml:space="preserve">3 </w:t>
      </w:r>
      <w:proofErr w:type="spellStart"/>
      <w:r w:rsidR="007E189C" w:rsidRPr="00E168C3">
        <w:t>k</w:t>
      </w:r>
      <w:r w:rsidR="00F319CF">
        <w:t>Pa</w:t>
      </w:r>
      <w:proofErr w:type="spellEnd"/>
      <w:r w:rsidRPr="007A5EA1">
        <w:t>.   Locate the MAPT sensor 305</w:t>
      </w:r>
      <w:r w:rsidRPr="007A5EA1">
        <w:rPr>
          <w:u w:val="single"/>
        </w:rPr>
        <w:t>+</w:t>
      </w:r>
      <w:r w:rsidRPr="007A5EA1">
        <w:t xml:space="preserve">25 mm from the intake surface of the throttle body and the intake air charge temperature thermocouple 1 inch downstream from the MAPT sensor. The post-intercooler turbo boost pressure measurement probe </w:t>
      </w:r>
      <w:r w:rsidR="002035EF" w:rsidRPr="007A5EA1">
        <w:t>should be placed a minimum of 305 mm</w:t>
      </w:r>
      <w:r w:rsidRPr="007A5EA1">
        <w:t xml:space="preserve"> upstream from the MAPT sensor.  The pre- intercooler turbo boost pressure measu</w:t>
      </w:r>
      <w:r w:rsidR="002035EF" w:rsidRPr="007A5EA1">
        <w:t xml:space="preserve">rement probe should be placed at 155 </w:t>
      </w:r>
      <w:r w:rsidR="002035EF" w:rsidRPr="007A5EA1">
        <w:rPr>
          <w:u w:val="single"/>
        </w:rPr>
        <w:t>+</w:t>
      </w:r>
      <w:r w:rsidR="002035EF" w:rsidRPr="007A5EA1">
        <w:t xml:space="preserve">25 mm from the </w:t>
      </w:r>
      <w:r w:rsidRPr="007A5EA1">
        <w:t xml:space="preserve">turbocharger outlet.  The measurements can be seen in </w:t>
      </w:r>
      <w:r w:rsidRPr="007A5EA1">
        <w:rPr>
          <w:color w:val="FF0000"/>
        </w:rPr>
        <w:t xml:space="preserve">Figure A2.13 </w:t>
      </w:r>
      <w:r w:rsidRPr="007A5EA1">
        <w:t xml:space="preserve">and typical installation is shown in </w:t>
      </w:r>
      <w:r w:rsidRPr="007A5EA1">
        <w:rPr>
          <w:color w:val="FF0000"/>
        </w:rPr>
        <w:t>Figure A2.14</w:t>
      </w:r>
      <w:r w:rsidRPr="007A5EA1">
        <w:t>.</w:t>
      </w:r>
    </w:p>
    <w:p w:rsidR="00661E03" w:rsidRPr="00646D39" w:rsidRDefault="00661E03" w:rsidP="00661E03">
      <w:pPr>
        <w:pStyle w:val="Subsec1"/>
      </w:pPr>
      <w:r w:rsidRPr="00646D39">
        <w:t>External Hose Replacement—</w:t>
      </w:r>
      <w:proofErr w:type="gramStart"/>
      <w:r w:rsidRPr="00646D39">
        <w:t>Inspect</w:t>
      </w:r>
      <w:proofErr w:type="gramEnd"/>
      <w:r w:rsidRPr="00646D39">
        <w:t xml:space="preserve"> all external hoses used on the test stand and replace any hoses that have become unserviceable. Check for internal wall separations that could cause flow restrictions. Check all connections to ensure security.</w:t>
      </w:r>
    </w:p>
    <w:p w:rsidR="00661E03" w:rsidRPr="00646D39" w:rsidRDefault="00661E03" w:rsidP="00661E03">
      <w:pPr>
        <w:pStyle w:val="Subsec1"/>
      </w:pPr>
      <w:r w:rsidRPr="00646D39">
        <w:t>Wiring Harness—</w:t>
      </w:r>
      <w:proofErr w:type="gramStart"/>
      <w:r w:rsidRPr="00646D39">
        <w:t>There</w:t>
      </w:r>
      <w:proofErr w:type="gramEnd"/>
      <w:r w:rsidRPr="00646D39">
        <w:t xml:space="preserve"> are two wiring harnesses used on the test stand, a dynamometer harness that connects to the stand power and PCM and an engine harness. Obtain the dynamometer wiring harness and engine wiring harness from the supplier listed in </w:t>
      </w:r>
      <w:r w:rsidRPr="006B2418">
        <w:rPr>
          <w:color w:val="FF0000"/>
        </w:rPr>
        <w:t>A9.2</w:t>
      </w:r>
      <w:r w:rsidRPr="00646D39">
        <w:t xml:space="preserve">. Diagrams of these wire harnesses are shown in </w:t>
      </w:r>
      <w:r w:rsidRPr="006B2418">
        <w:rPr>
          <w:color w:val="FF0000"/>
        </w:rPr>
        <w:t xml:space="preserve">Figures A2.20 </w:t>
      </w:r>
      <w:r w:rsidRPr="00646D39">
        <w:t xml:space="preserve">and </w:t>
      </w:r>
      <w:r w:rsidRPr="006B2418">
        <w:rPr>
          <w:color w:val="FF0000"/>
        </w:rPr>
        <w:t xml:space="preserve">A2.21 </w:t>
      </w:r>
      <w:r w:rsidRPr="00646D39">
        <w:t xml:space="preserve">identifying connections. </w:t>
      </w:r>
    </w:p>
    <w:p w:rsidR="00661E03" w:rsidRDefault="00661E03" w:rsidP="00661E03">
      <w:pPr>
        <w:pStyle w:val="Subsec1"/>
      </w:pPr>
      <w:r w:rsidRPr="00646D39">
        <w:t xml:space="preserve">Electronic Throttle Controller: Throttle is controlled using simulated accelerator pedal position signals. The dyno wiring harness is supplied with an Accelerator Pedal Position jumper cable with un-terminated pigtail leads. The test laboratory must connect two voltage command signals, Acc Pos Sensor 1 and Acc Pos Sensor 2, to the Accelerator Pedal Position jumper cable. The voltage control ranges for each signal are shown in </w:t>
      </w:r>
      <w:r w:rsidRPr="006B2418">
        <w:rPr>
          <w:color w:val="FF0000"/>
        </w:rPr>
        <w:t>Table 1</w:t>
      </w:r>
      <w:r w:rsidRPr="00646D39">
        <w:t xml:space="preserve">.The wiring schematic and pin-out description for this connection is shown in </w:t>
      </w:r>
      <w:r w:rsidR="00FF6F4C">
        <w:rPr>
          <w:color w:val="FF0000"/>
        </w:rPr>
        <w:fldChar w:fldCharType="begin"/>
      </w:r>
      <w:r w:rsidR="00D372A5">
        <w:instrText xml:space="preserve"> REF _Ref433103883 \h </w:instrText>
      </w:r>
      <w:r w:rsidR="00FF6F4C">
        <w:rPr>
          <w:color w:val="FF0000"/>
        </w:rPr>
      </w:r>
      <w:r w:rsidR="00FF6F4C">
        <w:rPr>
          <w:color w:val="FF0000"/>
        </w:rPr>
        <w:fldChar w:fldCharType="separate"/>
      </w:r>
      <w:r w:rsidR="002F1E56">
        <w:t xml:space="preserve">Figure </w:t>
      </w:r>
      <w:r w:rsidR="002F1E56">
        <w:rPr>
          <w:noProof/>
        </w:rPr>
        <w:t>2</w:t>
      </w:r>
      <w:r w:rsidR="002F1E56">
        <w:t xml:space="preserve">. </w:t>
      </w:r>
      <w:r w:rsidR="002F1E56" w:rsidRPr="000C1B24">
        <w:t xml:space="preserve">Accelerator Position Wiring </w:t>
      </w:r>
      <w:r w:rsidR="002F1E56" w:rsidRPr="00991DD7">
        <w:t>Schematic</w:t>
      </w:r>
      <w:r w:rsidR="00FF6F4C">
        <w:rPr>
          <w:color w:val="FF0000"/>
        </w:rPr>
        <w:fldChar w:fldCharType="end"/>
      </w:r>
      <w:r w:rsidRPr="00646D39">
        <w:t>.</w:t>
      </w:r>
      <w:r>
        <w:t xml:space="preserve"> The voltage signals must be run through a voltage isolator otherwise interference will occur between the lab DAC system and the engine ECU and throttle control will be erratic.</w:t>
      </w:r>
    </w:p>
    <w:p w:rsidR="00661E03" w:rsidRDefault="00661E03" w:rsidP="00661E03">
      <w:pPr>
        <w:pStyle w:val="Subsec1"/>
        <w:numPr>
          <w:ilvl w:val="0"/>
          <w:numId w:val="0"/>
        </w:numPr>
      </w:pPr>
    </w:p>
    <w:p w:rsidR="00661E03" w:rsidRDefault="00661E03" w:rsidP="00661E03">
      <w:pPr>
        <w:pStyle w:val="Subsec1"/>
        <w:numPr>
          <w:ilvl w:val="0"/>
          <w:numId w:val="0"/>
        </w:numPr>
      </w:pPr>
    </w:p>
    <w:p w:rsidR="00D372A5" w:rsidRDefault="00D372A5" w:rsidP="00D372A5">
      <w:pPr>
        <w:pStyle w:val="Caption"/>
      </w:pPr>
      <w:r>
        <w:t xml:space="preserve">Table </w:t>
      </w:r>
      <w:r w:rsidR="00FF6F4C">
        <w:fldChar w:fldCharType="begin"/>
      </w:r>
      <w:r w:rsidR="002C03AE">
        <w:instrText xml:space="preserve"> SEQ Table \* ARABIC </w:instrText>
      </w:r>
      <w:r w:rsidR="00FF6F4C">
        <w:fldChar w:fldCharType="separate"/>
      </w:r>
      <w:r w:rsidR="00B9652C">
        <w:t>1</w:t>
      </w:r>
      <w:r w:rsidR="00FF6F4C">
        <w:fldChar w:fldCharType="end"/>
      </w:r>
      <w:r>
        <w:t>.</w:t>
      </w:r>
      <w:r w:rsidRPr="009C4343">
        <w:t xml:space="preserve"> Accelerator Position Sensor Control Ranges</w:t>
      </w:r>
    </w:p>
    <w:tbl>
      <w:tblPr>
        <w:tblStyle w:val="TableGrid"/>
        <w:tblW w:w="0" w:type="auto"/>
        <w:jc w:val="center"/>
        <w:tblLook w:val="04A0" w:firstRow="1" w:lastRow="0" w:firstColumn="1" w:lastColumn="0" w:noHBand="0" w:noVBand="1"/>
      </w:tblPr>
      <w:tblGrid>
        <w:gridCol w:w="1700"/>
        <w:gridCol w:w="1689"/>
        <w:gridCol w:w="1689"/>
        <w:gridCol w:w="1861"/>
      </w:tblGrid>
      <w:tr w:rsidR="00661E03" w:rsidRPr="00646D39" w:rsidTr="0057686F">
        <w:trPr>
          <w:jc w:val="center"/>
        </w:trPr>
        <w:tc>
          <w:tcPr>
            <w:tcW w:w="0" w:type="auto"/>
          </w:tcPr>
          <w:p w:rsidR="00661E03" w:rsidRPr="00646D39" w:rsidRDefault="00661E03" w:rsidP="0057686F">
            <w:pPr>
              <w:spacing w:after="200" w:line="276" w:lineRule="auto"/>
              <w:rPr>
                <w:b/>
                <w:sz w:val="20"/>
                <w:szCs w:val="20"/>
              </w:rPr>
            </w:pPr>
            <w:r w:rsidRPr="00646D39">
              <w:rPr>
                <w:b/>
                <w:sz w:val="20"/>
                <w:szCs w:val="20"/>
              </w:rPr>
              <w:t>Command Signal</w:t>
            </w:r>
          </w:p>
        </w:tc>
        <w:tc>
          <w:tcPr>
            <w:tcW w:w="0" w:type="auto"/>
          </w:tcPr>
          <w:p w:rsidR="00661E03" w:rsidRPr="00646D39" w:rsidRDefault="00661E03" w:rsidP="0057686F">
            <w:pPr>
              <w:spacing w:after="200" w:line="276" w:lineRule="auto"/>
              <w:rPr>
                <w:b/>
                <w:sz w:val="20"/>
                <w:szCs w:val="20"/>
              </w:rPr>
            </w:pPr>
            <w:r w:rsidRPr="00646D39">
              <w:rPr>
                <w:b/>
                <w:sz w:val="20"/>
                <w:szCs w:val="20"/>
              </w:rPr>
              <w:t>Operating Range</w:t>
            </w:r>
          </w:p>
        </w:tc>
        <w:tc>
          <w:tcPr>
            <w:tcW w:w="0" w:type="auto"/>
          </w:tcPr>
          <w:p w:rsidR="00661E03" w:rsidRPr="00646D39" w:rsidRDefault="00661E03" w:rsidP="0057686F">
            <w:pPr>
              <w:spacing w:after="200" w:line="276" w:lineRule="auto"/>
              <w:rPr>
                <w:b/>
                <w:sz w:val="20"/>
                <w:szCs w:val="20"/>
              </w:rPr>
            </w:pPr>
            <w:r w:rsidRPr="00646D39">
              <w:rPr>
                <w:b/>
                <w:sz w:val="20"/>
                <w:szCs w:val="20"/>
              </w:rPr>
              <w:t>Min Signal (Idle)</w:t>
            </w:r>
          </w:p>
        </w:tc>
        <w:tc>
          <w:tcPr>
            <w:tcW w:w="0" w:type="auto"/>
          </w:tcPr>
          <w:p w:rsidR="00661E03" w:rsidRPr="00646D39" w:rsidRDefault="00661E03" w:rsidP="0057686F">
            <w:pPr>
              <w:spacing w:after="200" w:line="276" w:lineRule="auto"/>
              <w:rPr>
                <w:b/>
                <w:sz w:val="20"/>
                <w:szCs w:val="20"/>
              </w:rPr>
            </w:pPr>
            <w:r w:rsidRPr="00646D39">
              <w:rPr>
                <w:b/>
                <w:sz w:val="20"/>
                <w:szCs w:val="20"/>
              </w:rPr>
              <w:t>Max Signal (WOT)</w:t>
            </w:r>
          </w:p>
        </w:tc>
      </w:tr>
      <w:tr w:rsidR="00661E03" w:rsidRPr="00646D39" w:rsidTr="0057686F">
        <w:trPr>
          <w:jc w:val="center"/>
        </w:trPr>
        <w:tc>
          <w:tcPr>
            <w:tcW w:w="0" w:type="auto"/>
          </w:tcPr>
          <w:p w:rsidR="00661E03" w:rsidRPr="00646D39" w:rsidRDefault="00661E03" w:rsidP="0057686F">
            <w:pPr>
              <w:spacing w:after="200" w:line="276" w:lineRule="auto"/>
              <w:rPr>
                <w:sz w:val="20"/>
                <w:szCs w:val="20"/>
              </w:rPr>
            </w:pPr>
            <w:r w:rsidRPr="00646D39">
              <w:rPr>
                <w:sz w:val="20"/>
                <w:szCs w:val="20"/>
              </w:rPr>
              <w:t>Acc Pos Sensor 1</w:t>
            </w:r>
          </w:p>
        </w:tc>
        <w:tc>
          <w:tcPr>
            <w:tcW w:w="0" w:type="auto"/>
          </w:tcPr>
          <w:p w:rsidR="00661E03" w:rsidRPr="00646D39" w:rsidRDefault="00661E03" w:rsidP="0057686F">
            <w:pPr>
              <w:spacing w:after="200" w:line="276" w:lineRule="auto"/>
              <w:rPr>
                <w:sz w:val="20"/>
                <w:szCs w:val="20"/>
              </w:rPr>
            </w:pPr>
            <w:r w:rsidRPr="00646D39">
              <w:rPr>
                <w:sz w:val="20"/>
                <w:szCs w:val="20"/>
              </w:rPr>
              <w:t>0-5.0 VDC</w:t>
            </w:r>
          </w:p>
        </w:tc>
        <w:tc>
          <w:tcPr>
            <w:tcW w:w="0" w:type="auto"/>
          </w:tcPr>
          <w:p w:rsidR="00661E03" w:rsidRPr="00646D39" w:rsidRDefault="00661E03" w:rsidP="0057686F">
            <w:pPr>
              <w:spacing w:after="200" w:line="276" w:lineRule="auto"/>
              <w:rPr>
                <w:sz w:val="20"/>
                <w:szCs w:val="20"/>
              </w:rPr>
            </w:pPr>
            <w:r w:rsidRPr="00646D39">
              <w:rPr>
                <w:sz w:val="20"/>
                <w:szCs w:val="20"/>
              </w:rPr>
              <w:t>0.75 VDC (15%)</w:t>
            </w:r>
          </w:p>
        </w:tc>
        <w:tc>
          <w:tcPr>
            <w:tcW w:w="0" w:type="auto"/>
          </w:tcPr>
          <w:p w:rsidR="00661E03" w:rsidRPr="00646D39" w:rsidRDefault="00661E03" w:rsidP="0057686F">
            <w:pPr>
              <w:spacing w:after="200" w:line="276" w:lineRule="auto"/>
              <w:rPr>
                <w:sz w:val="20"/>
                <w:szCs w:val="20"/>
              </w:rPr>
            </w:pPr>
            <w:r w:rsidRPr="00646D39">
              <w:rPr>
                <w:sz w:val="20"/>
                <w:szCs w:val="20"/>
              </w:rPr>
              <w:t>4.25 VDC (85%)</w:t>
            </w:r>
          </w:p>
        </w:tc>
      </w:tr>
      <w:tr w:rsidR="00661E03" w:rsidRPr="00646D39" w:rsidTr="0057686F">
        <w:trPr>
          <w:jc w:val="center"/>
        </w:trPr>
        <w:tc>
          <w:tcPr>
            <w:tcW w:w="0" w:type="auto"/>
          </w:tcPr>
          <w:p w:rsidR="00661E03" w:rsidRPr="00646D39" w:rsidRDefault="00661E03" w:rsidP="0057686F">
            <w:pPr>
              <w:spacing w:after="200" w:line="276" w:lineRule="auto"/>
              <w:rPr>
                <w:sz w:val="20"/>
                <w:szCs w:val="20"/>
              </w:rPr>
            </w:pPr>
            <w:r w:rsidRPr="00646D39">
              <w:rPr>
                <w:sz w:val="20"/>
                <w:szCs w:val="20"/>
              </w:rPr>
              <w:t>Acc Pos Sensor 2</w:t>
            </w:r>
          </w:p>
        </w:tc>
        <w:tc>
          <w:tcPr>
            <w:tcW w:w="0" w:type="auto"/>
          </w:tcPr>
          <w:p w:rsidR="00661E03" w:rsidRPr="00646D39" w:rsidRDefault="00661E03" w:rsidP="0057686F">
            <w:pPr>
              <w:spacing w:after="200" w:line="276" w:lineRule="auto"/>
              <w:rPr>
                <w:sz w:val="20"/>
                <w:szCs w:val="20"/>
              </w:rPr>
            </w:pPr>
            <w:r w:rsidRPr="00646D39">
              <w:rPr>
                <w:sz w:val="20"/>
                <w:szCs w:val="20"/>
              </w:rPr>
              <w:t>0-2.5 VDC</w:t>
            </w:r>
          </w:p>
        </w:tc>
        <w:tc>
          <w:tcPr>
            <w:tcW w:w="0" w:type="auto"/>
          </w:tcPr>
          <w:p w:rsidR="00661E03" w:rsidRPr="00646D39" w:rsidRDefault="00661E03" w:rsidP="0057686F">
            <w:pPr>
              <w:spacing w:after="200" w:line="276" w:lineRule="auto"/>
              <w:rPr>
                <w:sz w:val="20"/>
                <w:szCs w:val="20"/>
              </w:rPr>
            </w:pPr>
            <w:r w:rsidRPr="00646D39">
              <w:rPr>
                <w:sz w:val="20"/>
                <w:szCs w:val="20"/>
              </w:rPr>
              <w:t>0.375 VDC (15%)</w:t>
            </w:r>
          </w:p>
        </w:tc>
        <w:tc>
          <w:tcPr>
            <w:tcW w:w="0" w:type="auto"/>
          </w:tcPr>
          <w:p w:rsidR="00661E03" w:rsidRPr="00646D39" w:rsidRDefault="00661E03" w:rsidP="0057686F">
            <w:pPr>
              <w:spacing w:after="200" w:line="276" w:lineRule="auto"/>
              <w:rPr>
                <w:sz w:val="20"/>
                <w:szCs w:val="20"/>
              </w:rPr>
            </w:pPr>
            <w:r w:rsidRPr="00646D39">
              <w:rPr>
                <w:sz w:val="20"/>
                <w:szCs w:val="20"/>
              </w:rPr>
              <w:t>2.125 VDC (85%)</w:t>
            </w:r>
          </w:p>
        </w:tc>
      </w:tr>
      <w:tr w:rsidR="00661E03" w:rsidRPr="00646D39" w:rsidTr="0057686F">
        <w:trPr>
          <w:jc w:val="center"/>
        </w:trPr>
        <w:tc>
          <w:tcPr>
            <w:tcW w:w="0" w:type="auto"/>
            <w:gridSpan w:val="4"/>
          </w:tcPr>
          <w:p w:rsidR="00661E03" w:rsidRPr="00646D39" w:rsidRDefault="00661E03" w:rsidP="0057686F">
            <w:pPr>
              <w:spacing w:after="200" w:line="276" w:lineRule="auto"/>
              <w:rPr>
                <w:sz w:val="20"/>
                <w:szCs w:val="20"/>
              </w:rPr>
            </w:pPr>
            <w:r w:rsidRPr="00646D39">
              <w:rPr>
                <w:sz w:val="20"/>
                <w:szCs w:val="20"/>
              </w:rPr>
              <w:t>Note: Acc Pos Senor 2 should always equal 50% of Acc Pos Sensor 1</w:t>
            </w:r>
            <w:r>
              <w:rPr>
                <w:sz w:val="20"/>
                <w:szCs w:val="20"/>
              </w:rPr>
              <w:t xml:space="preserve">. </w:t>
            </w:r>
          </w:p>
        </w:tc>
      </w:tr>
    </w:tbl>
    <w:p w:rsidR="00661E03" w:rsidRDefault="00661E03" w:rsidP="00661E03">
      <w:pPr>
        <w:pStyle w:val="Subsec1"/>
        <w:numPr>
          <w:ilvl w:val="0"/>
          <w:numId w:val="0"/>
        </w:numPr>
      </w:pPr>
    </w:p>
    <w:p w:rsidR="00991DD7" w:rsidRDefault="00661E03" w:rsidP="00991DD7">
      <w:pPr>
        <w:pStyle w:val="Subsec1"/>
        <w:keepNext/>
        <w:numPr>
          <w:ilvl w:val="0"/>
          <w:numId w:val="0"/>
        </w:numPr>
      </w:pPr>
      <w:r w:rsidRPr="00646D39">
        <w:rPr>
          <w:noProof/>
        </w:rPr>
        <w:drawing>
          <wp:inline distT="0" distB="0" distL="0" distR="0">
            <wp:extent cx="5943600" cy="13011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5943600" cy="1301115"/>
                    </a:xfrm>
                    <a:prstGeom prst="rect">
                      <a:avLst/>
                    </a:prstGeom>
                    <a:noFill/>
                    <a:ln w="9525">
                      <a:noFill/>
                      <a:miter lim="800000"/>
                      <a:headEnd/>
                      <a:tailEnd/>
                    </a:ln>
                  </pic:spPr>
                </pic:pic>
              </a:graphicData>
            </a:graphic>
          </wp:inline>
        </w:drawing>
      </w:r>
    </w:p>
    <w:p w:rsidR="00661E03" w:rsidRDefault="00991DD7" w:rsidP="00991DD7">
      <w:pPr>
        <w:pStyle w:val="Caption"/>
      </w:pPr>
      <w:bookmarkStart w:id="7" w:name="_Ref433103883"/>
      <w:r>
        <w:t xml:space="preserve">Figure </w:t>
      </w:r>
      <w:r w:rsidR="00FF6F4C">
        <w:fldChar w:fldCharType="begin"/>
      </w:r>
      <w:r w:rsidR="002C03AE">
        <w:instrText xml:space="preserve"> SEQ Figure \* ARABIC </w:instrText>
      </w:r>
      <w:r w:rsidR="00FF6F4C">
        <w:fldChar w:fldCharType="separate"/>
      </w:r>
      <w:r w:rsidR="00E168C3">
        <w:t>2</w:t>
      </w:r>
      <w:r w:rsidR="00FF6F4C">
        <w:fldChar w:fldCharType="end"/>
      </w:r>
      <w:r>
        <w:t xml:space="preserve">. </w:t>
      </w:r>
      <w:r w:rsidRPr="000C1B24">
        <w:t xml:space="preserve">Accelerator Position Wiring </w:t>
      </w:r>
      <w:r w:rsidRPr="00991DD7">
        <w:t>Schematic</w:t>
      </w:r>
      <w:bookmarkEnd w:id="7"/>
    </w:p>
    <w:p w:rsidR="00661E03" w:rsidRPr="00646D39" w:rsidRDefault="00661E03" w:rsidP="00661E03">
      <w:pPr>
        <w:pStyle w:val="Subsec1"/>
        <w:numPr>
          <w:ilvl w:val="0"/>
          <w:numId w:val="0"/>
        </w:numPr>
      </w:pPr>
    </w:p>
    <w:p w:rsidR="00661E03" w:rsidRDefault="00661E03" w:rsidP="00661E03">
      <w:pPr>
        <w:pStyle w:val="Subsec1"/>
      </w:pPr>
      <w:r w:rsidRPr="00646D39">
        <w:t>Water Pump, Water Pump Drive—Install the water pump and pulley</w:t>
      </w:r>
      <w:r>
        <w:t>, the crankshaft pulley, and</w:t>
      </w:r>
      <w:r w:rsidRPr="00646D39">
        <w:t xml:space="preserve"> tensioner according to the 2012 Explorer service manual. These are the only components needed to drive the water pump. All other production front end accessory drive components do not need to be installed. The engine cannot be used to drive any external engine accessory other than the water pump</w:t>
      </w:r>
      <w:r>
        <w:t>.</w:t>
      </w:r>
      <w:r w:rsidRPr="00646D39">
        <w:t xml:space="preserve"> Pull back tensioner and install water pump drive belt </w:t>
      </w:r>
      <w:r w:rsidRPr="00646D39">
        <w:lastRenderedPageBreak/>
        <w:t>as sho</w:t>
      </w:r>
      <w:r w:rsidR="00E168C3">
        <w:t xml:space="preserve">wn in </w:t>
      </w:r>
      <w:r w:rsidR="00FF6F4C">
        <w:fldChar w:fldCharType="begin"/>
      </w:r>
      <w:r w:rsidR="00E168C3">
        <w:instrText xml:space="preserve"> REF _Ref435454711 \h </w:instrText>
      </w:r>
      <w:r w:rsidR="00FF6F4C">
        <w:fldChar w:fldCharType="separate"/>
      </w:r>
      <w:r w:rsidR="00E168C3">
        <w:t xml:space="preserve">Figure </w:t>
      </w:r>
      <w:r w:rsidR="00E168C3">
        <w:rPr>
          <w:noProof/>
        </w:rPr>
        <w:t>3</w:t>
      </w:r>
      <w:r w:rsidR="00FF6F4C">
        <w:fldChar w:fldCharType="end"/>
      </w:r>
      <w:r w:rsidRPr="00646D39">
        <w:t>. Ensure that there is a minimum contact angle of 20° between the drive belt and the water pump pulley.</w:t>
      </w:r>
    </w:p>
    <w:p w:rsidR="00661E03" w:rsidRDefault="00661E03" w:rsidP="00661E03">
      <w:pPr>
        <w:pStyle w:val="Subsec1"/>
        <w:numPr>
          <w:ilvl w:val="0"/>
          <w:numId w:val="0"/>
        </w:numPr>
      </w:pPr>
    </w:p>
    <w:p w:rsidR="00E168C3" w:rsidRDefault="00C53CE9" w:rsidP="00E168C3">
      <w:pPr>
        <w:pStyle w:val="Subsec1"/>
        <w:keepNext/>
        <w:numPr>
          <w:ilvl w:val="0"/>
          <w:numId w:val="0"/>
        </w:numPr>
        <w:jc w:val="center"/>
      </w:pPr>
      <w:r>
        <w:rPr>
          <w:noProof/>
        </w:rPr>
        <w:drawing>
          <wp:inline distT="0" distB="0" distL="0" distR="0">
            <wp:extent cx="3438525" cy="4584700"/>
            <wp:effectExtent l="0" t="0" r="952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D p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38525" cy="4584700"/>
                    </a:xfrm>
                    <a:prstGeom prst="rect">
                      <a:avLst/>
                    </a:prstGeom>
                  </pic:spPr>
                </pic:pic>
              </a:graphicData>
            </a:graphic>
          </wp:inline>
        </w:drawing>
      </w:r>
    </w:p>
    <w:p w:rsidR="00661E03" w:rsidRDefault="00E168C3" w:rsidP="00E168C3">
      <w:pPr>
        <w:pStyle w:val="Caption"/>
      </w:pPr>
      <w:bookmarkStart w:id="8" w:name="_Ref435454711"/>
      <w:bookmarkStart w:id="9" w:name="_Ref435454679"/>
      <w:commentRangeStart w:id="10"/>
      <w:r>
        <w:t xml:space="preserve">Figure </w:t>
      </w:r>
      <w:r w:rsidR="00FF6F4C">
        <w:fldChar w:fldCharType="begin"/>
      </w:r>
      <w:r w:rsidR="002C03AE">
        <w:instrText xml:space="preserve"> SEQ Figure \* ARABIC </w:instrText>
      </w:r>
      <w:r w:rsidR="00FF6F4C">
        <w:fldChar w:fldCharType="separate"/>
      </w:r>
      <w:r>
        <w:t>3</w:t>
      </w:r>
      <w:r w:rsidR="00FF6F4C">
        <w:fldChar w:fldCharType="end"/>
      </w:r>
      <w:bookmarkEnd w:id="8"/>
      <w:r>
        <w:t xml:space="preserve"> </w:t>
      </w:r>
      <w:r w:rsidRPr="004022AA">
        <w:t>Water Pump Drive Arrangement</w:t>
      </w:r>
      <w:commentRangeEnd w:id="10"/>
      <w:r>
        <w:rPr>
          <w:rStyle w:val="CommentReference"/>
          <w:b w:val="0"/>
          <w:bCs w:val="0"/>
          <w:noProof w:val="0"/>
        </w:rPr>
        <w:commentReference w:id="10"/>
      </w:r>
      <w:bookmarkEnd w:id="9"/>
    </w:p>
    <w:p w:rsidR="00B80C16" w:rsidRDefault="00B80C16" w:rsidP="00B80C16">
      <w:pPr>
        <w:pStyle w:val="Subsec1"/>
      </w:pPr>
      <w:r w:rsidRPr="00646D39">
        <w:t xml:space="preserve">Cylinder block oil separator - Install a dummy PCV valve (PCV valve with the internal components removed) in oil separator </w:t>
      </w:r>
      <w:r>
        <w:t>on the side of the engine block</w:t>
      </w:r>
      <w:r w:rsidRPr="00646D39">
        <w:t>. This is the location to measure crankcase pressure.</w:t>
      </w:r>
    </w:p>
    <w:p w:rsidR="00064947" w:rsidRPr="00646D39" w:rsidRDefault="00064947" w:rsidP="00064947">
      <w:pPr>
        <w:pStyle w:val="Subsec1"/>
        <w:numPr>
          <w:ilvl w:val="0"/>
          <w:numId w:val="0"/>
        </w:numPr>
      </w:pPr>
    </w:p>
    <w:p w:rsidR="00823ED7" w:rsidRPr="00752FC8" w:rsidRDefault="00A15505" w:rsidP="00823ED7">
      <w:pPr>
        <w:pStyle w:val="SectionTitle"/>
      </w:pPr>
      <w:r w:rsidRPr="00752FC8">
        <w:t xml:space="preserve">Engine </w:t>
      </w:r>
      <w:r w:rsidR="000F23C8" w:rsidRPr="00752FC8">
        <w:t>Preparation</w:t>
      </w:r>
    </w:p>
    <w:p w:rsidR="00A15505" w:rsidRPr="00752FC8" w:rsidRDefault="00A15505" w:rsidP="00A15505">
      <w:pPr>
        <w:pStyle w:val="Subsec1"/>
      </w:pPr>
      <w:r w:rsidRPr="00752FC8">
        <w:t xml:space="preserve">Engine </w:t>
      </w:r>
      <w:r w:rsidR="000977B4" w:rsidRPr="00752FC8">
        <w:t>Disassembly</w:t>
      </w:r>
      <w:r w:rsidR="000F23C8" w:rsidRPr="00752FC8">
        <w:t xml:space="preserve"> - </w:t>
      </w:r>
      <w:r w:rsidR="00D47D7E" w:rsidRPr="00752FC8">
        <w:t xml:space="preserve">disassemble the engine </w:t>
      </w:r>
      <w:r w:rsidR="00F618E3" w:rsidRPr="00752FC8">
        <w:t>and</w:t>
      </w:r>
      <w:r w:rsidR="00B43BB7" w:rsidRPr="00752FC8">
        <w:t xml:space="preserve"> </w:t>
      </w:r>
      <w:r w:rsidR="00F618E3" w:rsidRPr="00752FC8">
        <w:t xml:space="preserve">the cylinder head </w:t>
      </w:r>
      <w:r w:rsidR="00D47D7E" w:rsidRPr="00752FC8">
        <w:t xml:space="preserve">according to the 2.0L </w:t>
      </w:r>
      <w:proofErr w:type="spellStart"/>
      <w:r w:rsidR="00D47D7E" w:rsidRPr="00752FC8">
        <w:t>Ecoboost</w:t>
      </w:r>
      <w:proofErr w:type="spellEnd"/>
      <w:r w:rsidR="00D47D7E" w:rsidRPr="00752FC8">
        <w:t xml:space="preserve"> disassembly procedures in the Ford 2012 Explorer Shop Manual. Note the position of all the engine components to insure they are returned to the same positions when the engine is reassembled.</w:t>
      </w:r>
    </w:p>
    <w:p w:rsidR="00472DAE" w:rsidRPr="00752FC8" w:rsidRDefault="00472DAE" w:rsidP="00472DAE">
      <w:pPr>
        <w:pStyle w:val="Subsec1"/>
      </w:pPr>
      <w:r w:rsidRPr="00752FC8">
        <w:t>Cylinder Head Preparation</w:t>
      </w:r>
    </w:p>
    <w:p w:rsidR="00B43BB7" w:rsidRPr="00752FC8" w:rsidRDefault="00B43BB7" w:rsidP="00472DAE">
      <w:pPr>
        <w:pStyle w:val="Subsec2"/>
      </w:pPr>
      <w:r w:rsidRPr="00752FC8">
        <w:t xml:space="preserve">Use a </w:t>
      </w:r>
      <w:r w:rsidR="003A657E" w:rsidRPr="00752FC8">
        <w:t xml:space="preserve">modified </w:t>
      </w:r>
      <w:r w:rsidRPr="00752FC8">
        <w:t xml:space="preserve">cylinder head obtained </w:t>
      </w:r>
      <w:r w:rsidR="00A41C2E" w:rsidRPr="00752FC8">
        <w:t>from the supplier in Annex 9</w:t>
      </w:r>
      <w:r w:rsidR="00472DAE" w:rsidRPr="00752FC8">
        <w:t>.</w:t>
      </w:r>
    </w:p>
    <w:p w:rsidR="00472DAE" w:rsidRPr="00752FC8" w:rsidRDefault="00472DAE" w:rsidP="00472DAE">
      <w:pPr>
        <w:pStyle w:val="Subsec2"/>
      </w:pPr>
      <w:r w:rsidRPr="00752FC8">
        <w:t>Cylinder head cleaning:</w:t>
      </w:r>
    </w:p>
    <w:p w:rsidR="00472DAE" w:rsidRPr="00752FC8" w:rsidRDefault="00472DAE" w:rsidP="00472DAE">
      <w:pPr>
        <w:pStyle w:val="Subsec1"/>
        <w:numPr>
          <w:ilvl w:val="0"/>
          <w:numId w:val="0"/>
        </w:numPr>
      </w:pPr>
      <w:r w:rsidRPr="00752FC8">
        <w:t>8.2.2</w:t>
      </w:r>
      <w:proofErr w:type="gramStart"/>
      <w:r w:rsidRPr="00752FC8">
        <w:t>.For</w:t>
      </w:r>
      <w:proofErr w:type="gramEnd"/>
      <w:r w:rsidRPr="00752FC8">
        <w:t xml:space="preserve"> a new cylinder head</w:t>
      </w:r>
      <w:r w:rsidR="00812AD4" w:rsidRPr="00752FC8">
        <w:t>,</w:t>
      </w:r>
      <w:r w:rsidRPr="00752FC8">
        <w:t xml:space="preserve"> never run in a test</w:t>
      </w:r>
      <w:r w:rsidR="00812AD4" w:rsidRPr="00752FC8">
        <w:t>,</w:t>
      </w:r>
      <w:r w:rsidRPr="00752FC8">
        <w:t xml:space="preserve"> that has bee</w:t>
      </w:r>
      <w:r w:rsidR="00812AD4" w:rsidRPr="00752FC8">
        <w:t>n modified with  pressure trans</w:t>
      </w:r>
      <w:r w:rsidRPr="00752FC8">
        <w:t xml:space="preserve">ducer </w:t>
      </w:r>
      <w:r w:rsidR="00812AD4" w:rsidRPr="00752FC8">
        <w:t>tubes installed</w:t>
      </w:r>
      <w:r w:rsidRPr="00752FC8">
        <w:t>, clean with Stoddard solvent before assembly</w:t>
      </w:r>
      <w:r w:rsidR="003A657E" w:rsidRPr="00752FC8">
        <w:t>. Insure all debris, machining chips, etc left from the tube installation have been cleaned off of the cylinder head</w:t>
      </w:r>
    </w:p>
    <w:p w:rsidR="00472DAE" w:rsidRPr="00752FC8" w:rsidRDefault="00472DAE" w:rsidP="00472DAE">
      <w:pPr>
        <w:pStyle w:val="Subsec1"/>
        <w:numPr>
          <w:ilvl w:val="0"/>
          <w:numId w:val="0"/>
        </w:numPr>
      </w:pPr>
      <w:r w:rsidRPr="00752FC8">
        <w:t>8.2.3. For a cylinder head</w:t>
      </w:r>
      <w:r w:rsidR="00812AD4" w:rsidRPr="00752FC8">
        <w:t xml:space="preserve"> that has been used in a previous LSPI test</w:t>
      </w:r>
      <w:r w:rsidRPr="00752FC8">
        <w:t xml:space="preserve"> that is to be re-used</w:t>
      </w:r>
      <w:r w:rsidR="00812AD4" w:rsidRPr="00752FC8">
        <w:t>,</w:t>
      </w:r>
      <w:r w:rsidRPr="00752FC8">
        <w:t xml:space="preserve"> clean</w:t>
      </w:r>
      <w:r w:rsidR="00812AD4" w:rsidRPr="00752FC8">
        <w:t xml:space="preserve"> the bare cylinder head, with tubes (No </w:t>
      </w:r>
      <w:proofErr w:type="spellStart"/>
      <w:r w:rsidR="00812AD4" w:rsidRPr="00752FC8">
        <w:t>valvetrain</w:t>
      </w:r>
      <w:proofErr w:type="spellEnd"/>
      <w:r w:rsidR="00812AD4" w:rsidRPr="00752FC8">
        <w:t xml:space="preserve"> components) in </w:t>
      </w:r>
      <w:r w:rsidRPr="00752FC8">
        <w:t xml:space="preserve">the </w:t>
      </w:r>
      <w:r w:rsidR="00812AD4" w:rsidRPr="00752FC8">
        <w:t xml:space="preserve">Tierra Tech model MOT500NS ultrasonic parts cleaner or similar apparatus. The ultrasonic parts cleaner solution is also provided by Tierra Tech, Ultrasonic solution 7 and </w:t>
      </w:r>
      <w:proofErr w:type="gramStart"/>
      <w:r w:rsidR="00812AD4" w:rsidRPr="00752FC8">
        <w:t>B  Rinse</w:t>
      </w:r>
      <w:proofErr w:type="gramEnd"/>
      <w:r w:rsidR="00812AD4" w:rsidRPr="00752FC8">
        <w:t xml:space="preserve"> parts with parts cleaning soap, NAT-50 or PDN-50 before putting into ultrasonic cleaner.</w:t>
      </w:r>
    </w:p>
    <w:p w:rsidR="001841C4" w:rsidRPr="00752FC8" w:rsidRDefault="001841C4" w:rsidP="001841C4">
      <w:pPr>
        <w:pStyle w:val="Subsec1"/>
        <w:numPr>
          <w:ilvl w:val="0"/>
          <w:numId w:val="0"/>
        </w:numPr>
      </w:pPr>
      <w:r w:rsidRPr="00752FC8">
        <w:t xml:space="preserve">8.2.4. The ultrasonic parts cleaner solution is also provided by Tierra Tech, Ultrasonic solution 7 and </w:t>
      </w:r>
      <w:proofErr w:type="gramStart"/>
      <w:r w:rsidRPr="00752FC8">
        <w:t>B  (</w:t>
      </w:r>
      <w:proofErr w:type="gramEnd"/>
      <w:r w:rsidRPr="00752FC8">
        <w:t>X2.1.19). The cleaning procedure is described below:</w:t>
      </w:r>
    </w:p>
    <w:p w:rsidR="001841C4" w:rsidRPr="00752FC8" w:rsidRDefault="001841C4" w:rsidP="001841C4">
      <w:pPr>
        <w:pStyle w:val="Subsec1"/>
        <w:numPr>
          <w:ilvl w:val="0"/>
          <w:numId w:val="0"/>
        </w:numPr>
      </w:pPr>
      <w:r w:rsidRPr="00752FC8">
        <w:lastRenderedPageBreak/>
        <w:t>8.2.4.1</w:t>
      </w:r>
      <w:proofErr w:type="gramStart"/>
      <w:r w:rsidRPr="00752FC8">
        <w:t>.Add</w:t>
      </w:r>
      <w:proofErr w:type="gramEnd"/>
      <w:r w:rsidRPr="00752FC8">
        <w:t xml:space="preserve"> solution once ultrasonic machine reaches a minimum of 140°F. DO NOT add the degreasers until the ultrasonic machine has reached a temperature of 140°F.</w:t>
      </w:r>
    </w:p>
    <w:p w:rsidR="001841C4" w:rsidRPr="00752FC8" w:rsidRDefault="001841C4" w:rsidP="001841C4">
      <w:pPr>
        <w:pStyle w:val="Subsec1"/>
        <w:numPr>
          <w:ilvl w:val="0"/>
          <w:numId w:val="0"/>
        </w:numPr>
      </w:pPr>
      <w:r w:rsidRPr="00752FC8">
        <w:tab/>
        <w:t>a. 5 ½ gallons of ultrasonic solution 7</w:t>
      </w:r>
    </w:p>
    <w:p w:rsidR="001841C4" w:rsidRPr="00752FC8" w:rsidRDefault="001841C4" w:rsidP="001841C4">
      <w:pPr>
        <w:pStyle w:val="Subsec1"/>
        <w:numPr>
          <w:ilvl w:val="0"/>
          <w:numId w:val="0"/>
        </w:numPr>
      </w:pPr>
      <w:r w:rsidRPr="00752FC8">
        <w:tab/>
      </w:r>
      <w:proofErr w:type="gramStart"/>
      <w:r w:rsidRPr="00752FC8">
        <w:t>b</w:t>
      </w:r>
      <w:proofErr w:type="gramEnd"/>
      <w:r w:rsidRPr="00752FC8">
        <w:t>. ½ gallon of ultrasonic solution B</w:t>
      </w:r>
    </w:p>
    <w:p w:rsidR="001841C4" w:rsidRPr="00752FC8" w:rsidRDefault="001841C4" w:rsidP="001841C4">
      <w:pPr>
        <w:pStyle w:val="Subsec1"/>
        <w:numPr>
          <w:ilvl w:val="0"/>
          <w:numId w:val="0"/>
        </w:numPr>
      </w:pPr>
      <w:r w:rsidRPr="00752FC8">
        <w:tab/>
        <w:t xml:space="preserve">c. Change the soap and water solution at least after every 25 hrs. </w:t>
      </w:r>
      <w:proofErr w:type="gramStart"/>
      <w:r w:rsidRPr="00752FC8">
        <w:t>of</w:t>
      </w:r>
      <w:proofErr w:type="gramEnd"/>
      <w:r w:rsidRPr="00752FC8">
        <w:t xml:space="preserve"> use.</w:t>
      </w:r>
    </w:p>
    <w:p w:rsidR="001841C4" w:rsidRPr="00752FC8" w:rsidRDefault="001841C4" w:rsidP="001841C4">
      <w:pPr>
        <w:pStyle w:val="Subsec1"/>
        <w:numPr>
          <w:ilvl w:val="0"/>
          <w:numId w:val="0"/>
        </w:numPr>
      </w:pPr>
      <w:r w:rsidRPr="00752FC8">
        <w:t xml:space="preserve">*Note: The solution shown above is based upon the MOT-500NS model (158 gallon capacity). Quantities will be different for a different size unit. </w:t>
      </w:r>
    </w:p>
    <w:p w:rsidR="00F618E3" w:rsidRPr="00752FC8" w:rsidRDefault="001841C4" w:rsidP="00B0120F">
      <w:pPr>
        <w:pStyle w:val="Subsec1"/>
        <w:numPr>
          <w:ilvl w:val="0"/>
          <w:numId w:val="0"/>
        </w:numPr>
      </w:pPr>
      <w:r w:rsidRPr="00752FC8">
        <w:t xml:space="preserve">After 30 minutes, the parts are removed and immediately sprayed with hot water, then solvent and left to air dry. </w:t>
      </w:r>
    </w:p>
    <w:p w:rsidR="00AB2E12" w:rsidRPr="00752FC8" w:rsidRDefault="00AB2E12" w:rsidP="00AB2E12">
      <w:pPr>
        <w:pStyle w:val="Subsec1"/>
      </w:pPr>
      <w:r w:rsidRPr="00752FC8">
        <w:t>The remaining components are spray cleaned with Stoddard solvent then blown out with pressurized air and left to air dry:</w:t>
      </w:r>
    </w:p>
    <w:p w:rsidR="00AB2E12" w:rsidRPr="00752FC8" w:rsidRDefault="00AB2E12" w:rsidP="00AB2E12">
      <w:pPr>
        <w:pStyle w:val="Subsec1"/>
        <w:numPr>
          <w:ilvl w:val="0"/>
          <w:numId w:val="0"/>
        </w:numPr>
      </w:pPr>
      <w:r w:rsidRPr="00752FC8">
        <w:tab/>
        <w:t>•Camshafts and all valve train.</w:t>
      </w:r>
    </w:p>
    <w:p w:rsidR="00AB2E12" w:rsidRPr="00752FC8" w:rsidRDefault="00AB2E12" w:rsidP="00AB2E12">
      <w:pPr>
        <w:pStyle w:val="Subsec1"/>
        <w:numPr>
          <w:ilvl w:val="0"/>
          <w:numId w:val="0"/>
        </w:numPr>
      </w:pPr>
      <w:r w:rsidRPr="00752FC8">
        <w:tab/>
        <w:t>•Intake manifold/ Throttle body (not being separated)</w:t>
      </w:r>
    </w:p>
    <w:p w:rsidR="00AB2E12" w:rsidRPr="00752FC8" w:rsidRDefault="00AB2E12" w:rsidP="00AB2E12">
      <w:pPr>
        <w:pStyle w:val="Subsec1"/>
        <w:numPr>
          <w:ilvl w:val="0"/>
          <w:numId w:val="0"/>
        </w:numPr>
      </w:pPr>
      <w:r w:rsidRPr="00752FC8">
        <w:tab/>
        <w:t xml:space="preserve">•Fuel </w:t>
      </w:r>
      <w:proofErr w:type="gramStart"/>
      <w:r w:rsidRPr="00752FC8">
        <w:t>pump</w:t>
      </w:r>
      <w:proofErr w:type="gramEnd"/>
      <w:r w:rsidRPr="00752FC8">
        <w:t xml:space="preserve"> housing with piston.</w:t>
      </w:r>
    </w:p>
    <w:p w:rsidR="00AB2E12" w:rsidRPr="00752FC8" w:rsidRDefault="00AB2E12" w:rsidP="00AB2E12">
      <w:pPr>
        <w:pStyle w:val="Subsec1"/>
        <w:numPr>
          <w:ilvl w:val="0"/>
          <w:numId w:val="0"/>
        </w:numPr>
      </w:pPr>
      <w:r w:rsidRPr="00752FC8">
        <w:tab/>
        <w:t>•Vacuum pump and oil screen.</w:t>
      </w:r>
    </w:p>
    <w:p w:rsidR="00AB2E12" w:rsidRPr="00752FC8" w:rsidRDefault="00AB2E12" w:rsidP="00AB2E12">
      <w:pPr>
        <w:pStyle w:val="Subsec1"/>
        <w:numPr>
          <w:ilvl w:val="0"/>
          <w:numId w:val="0"/>
        </w:numPr>
        <w:ind w:left="720"/>
      </w:pPr>
      <w:r w:rsidRPr="00752FC8">
        <w:t>•Intake and outlet of the turbocharger are lightly wiped down with solvent. The o</w:t>
      </w:r>
      <w:r w:rsidR="0029795D" w:rsidRPr="00752FC8">
        <w:t>il screen is also cleaned. (D</w:t>
      </w:r>
      <w:r w:rsidRPr="00752FC8">
        <w:t>on’t clean the inside of the turbocharger)</w:t>
      </w:r>
    </w:p>
    <w:p w:rsidR="00AB2E12" w:rsidRPr="00752FC8" w:rsidRDefault="00AB2E12" w:rsidP="00AB2E12">
      <w:pPr>
        <w:pStyle w:val="Subsec1"/>
        <w:numPr>
          <w:ilvl w:val="0"/>
          <w:numId w:val="0"/>
        </w:numPr>
      </w:pPr>
      <w:r w:rsidRPr="00752FC8">
        <w:tab/>
        <w:t>•The carbon build up on the injectors is wiped o</w:t>
      </w:r>
      <w:r w:rsidR="0029795D" w:rsidRPr="00752FC8">
        <w:t>ff</w:t>
      </w:r>
    </w:p>
    <w:p w:rsidR="00AB2E12" w:rsidRPr="00752FC8" w:rsidRDefault="00AB2E12" w:rsidP="00AB2E12">
      <w:pPr>
        <w:pStyle w:val="Subsec1"/>
        <w:numPr>
          <w:ilvl w:val="0"/>
          <w:numId w:val="0"/>
        </w:numPr>
      </w:pPr>
      <w:r w:rsidRPr="00752FC8">
        <w:tab/>
        <w:t>•VCT solenoids are sprayed with solvent.</w:t>
      </w:r>
    </w:p>
    <w:p w:rsidR="00AB2E12" w:rsidRPr="00752FC8" w:rsidRDefault="00AB2E12" w:rsidP="00AB2E12">
      <w:pPr>
        <w:pStyle w:val="Subsec1"/>
        <w:numPr>
          <w:ilvl w:val="0"/>
          <w:numId w:val="0"/>
        </w:numPr>
      </w:pPr>
      <w:r w:rsidRPr="00752FC8">
        <w:tab/>
        <w:t>•Valve Cover</w:t>
      </w:r>
    </w:p>
    <w:p w:rsidR="00AB2E12" w:rsidRPr="00752FC8" w:rsidRDefault="00AB2E12" w:rsidP="00AB2E12">
      <w:pPr>
        <w:pStyle w:val="Subsec1"/>
        <w:numPr>
          <w:ilvl w:val="0"/>
          <w:numId w:val="0"/>
        </w:numPr>
      </w:pPr>
      <w:r w:rsidRPr="00752FC8">
        <w:tab/>
        <w:t>•Turbo charger oil lines</w:t>
      </w:r>
    </w:p>
    <w:p w:rsidR="00A15505" w:rsidRPr="00752FC8" w:rsidRDefault="00A15505" w:rsidP="00A15505">
      <w:pPr>
        <w:pStyle w:val="Subsec1"/>
      </w:pPr>
      <w:r w:rsidRPr="00752FC8">
        <w:t>Engine Measurements</w:t>
      </w:r>
      <w:r w:rsidR="000F23C8" w:rsidRPr="00752FC8">
        <w:t xml:space="preserve"> – Record the following engine measurements</w:t>
      </w:r>
    </w:p>
    <w:p w:rsidR="000977B4" w:rsidRPr="00752FC8" w:rsidRDefault="00E3211D" w:rsidP="000977B4">
      <w:pPr>
        <w:pStyle w:val="Subsec2"/>
      </w:pPr>
      <w:r w:rsidRPr="00752FC8">
        <w:t>Piston and bore m</w:t>
      </w:r>
      <w:r w:rsidR="000977B4" w:rsidRPr="00752FC8">
        <w:t>easurements are shown i</w:t>
      </w:r>
      <w:r w:rsidR="00B74CE1" w:rsidRPr="00752FC8">
        <w:t xml:space="preserve">n </w:t>
      </w:r>
      <w:r w:rsidR="00FF6F4C" w:rsidRPr="00752FC8">
        <w:fldChar w:fldCharType="begin"/>
      </w:r>
      <w:r w:rsidR="00B74CE1" w:rsidRPr="00752FC8">
        <w:instrText xml:space="preserve"> REF _Ref432413143 \h </w:instrText>
      </w:r>
      <w:r w:rsidR="00752FC8">
        <w:instrText xml:space="preserve"> \* MERGEFORMAT </w:instrText>
      </w:r>
      <w:r w:rsidR="00FF6F4C" w:rsidRPr="00752FC8">
        <w:fldChar w:fldCharType="separate"/>
      </w:r>
      <w:r w:rsidR="002F1E56" w:rsidRPr="00752FC8">
        <w:t xml:space="preserve">Table </w:t>
      </w:r>
      <w:r w:rsidR="002F1E56" w:rsidRPr="00752FC8">
        <w:rPr>
          <w:noProof/>
        </w:rPr>
        <w:t>2</w:t>
      </w:r>
      <w:r w:rsidR="00FF6F4C" w:rsidRPr="00752FC8">
        <w:fldChar w:fldCharType="end"/>
      </w:r>
      <w:r w:rsidR="000977B4" w:rsidRPr="00752FC8">
        <w:t>.</w:t>
      </w:r>
    </w:p>
    <w:p w:rsidR="000977B4" w:rsidRPr="00752FC8" w:rsidRDefault="00E3211D" w:rsidP="000977B4">
      <w:pPr>
        <w:pStyle w:val="Subsec2"/>
      </w:pPr>
      <w:r w:rsidRPr="00752FC8">
        <w:t>Record the piston to bore clearances at the top</w:t>
      </w:r>
      <w:r w:rsidR="000977B4" w:rsidRPr="00752FC8">
        <w:t>,</w:t>
      </w:r>
      <w:r w:rsidRPr="00752FC8">
        <w:t xml:space="preserve"> 2</w:t>
      </w:r>
      <w:r w:rsidRPr="00752FC8">
        <w:rPr>
          <w:vertAlign w:val="superscript"/>
        </w:rPr>
        <w:t>nd</w:t>
      </w:r>
      <w:r w:rsidRPr="00752FC8">
        <w:t xml:space="preserve"> and 3</w:t>
      </w:r>
      <w:r w:rsidRPr="00752FC8">
        <w:rPr>
          <w:vertAlign w:val="superscript"/>
        </w:rPr>
        <w:t>rd</w:t>
      </w:r>
      <w:r w:rsidRPr="00752FC8">
        <w:t xml:space="preserve"> ring lands and the piston skirt</w:t>
      </w:r>
      <w:r w:rsidR="00D47D7E" w:rsidRPr="00752FC8">
        <w:t xml:space="preserve"> as shown in figure A2.17. </w:t>
      </w:r>
      <w:r w:rsidRPr="00752FC8">
        <w:t xml:space="preserve">Use bore ladder </w:t>
      </w:r>
      <w:r w:rsidR="000977B4" w:rsidRPr="00752FC8">
        <w:t xml:space="preserve">shown in </w:t>
      </w:r>
      <w:r w:rsidR="00D47D7E" w:rsidRPr="00752FC8">
        <w:t>figure A2.18</w:t>
      </w:r>
      <w:r w:rsidR="000977B4" w:rsidRPr="00752FC8">
        <w:t xml:space="preserve"> </w:t>
      </w:r>
      <w:r w:rsidRPr="00752FC8">
        <w:t>to det</w:t>
      </w:r>
      <w:r w:rsidR="000977B4" w:rsidRPr="00752FC8">
        <w:t>ermine bore diameter positions. M</w:t>
      </w:r>
      <w:r w:rsidRPr="00752FC8">
        <w:t xml:space="preserve">easure </w:t>
      </w:r>
      <w:r w:rsidR="000977B4" w:rsidRPr="00752FC8">
        <w:t xml:space="preserve">the bore in </w:t>
      </w:r>
      <w:r w:rsidRPr="00752FC8">
        <w:t>both the longitudin</w:t>
      </w:r>
      <w:r w:rsidR="00D2500E" w:rsidRPr="00752FC8">
        <w:t>al an</w:t>
      </w:r>
      <w:r w:rsidR="00D47D7E" w:rsidRPr="00752FC8">
        <w:t>d</w:t>
      </w:r>
      <w:r w:rsidR="00D2500E" w:rsidRPr="00752FC8">
        <w:t xml:space="preserve"> transverse directions</w:t>
      </w:r>
      <w:r w:rsidR="00B74CE1" w:rsidRPr="00752FC8">
        <w:t>.</w:t>
      </w:r>
      <w:r w:rsidR="00D2500E" w:rsidRPr="00752FC8">
        <w:t xml:space="preserve"> To</w:t>
      </w:r>
      <w:r w:rsidRPr="00752FC8">
        <w:t xml:space="preserve"> determining the piston to bore clearance</w:t>
      </w:r>
      <w:r w:rsidR="00D47D7E" w:rsidRPr="00752FC8">
        <w:t>,</w:t>
      </w:r>
      <w:r w:rsidRPr="00752FC8">
        <w:t xml:space="preserve"> calculate the difference between the particular piston diameter </w:t>
      </w:r>
      <w:r w:rsidR="00D47D7E" w:rsidRPr="00752FC8">
        <w:t xml:space="preserve">location </w:t>
      </w:r>
      <w:r w:rsidR="000977B4" w:rsidRPr="00752FC8">
        <w:t xml:space="preserve">and the </w:t>
      </w:r>
      <w:r w:rsidR="00D47D7E" w:rsidRPr="00752FC8">
        <w:t>average</w:t>
      </w:r>
      <w:r w:rsidR="000977B4" w:rsidRPr="00752FC8">
        <w:t xml:space="preserve"> bore diameter</w:t>
      </w:r>
      <w:r w:rsidR="00D47D7E" w:rsidRPr="00752FC8">
        <w:t xml:space="preserve"> for both the transverse and longitudinal directions.</w:t>
      </w:r>
    </w:p>
    <w:p w:rsidR="000977B4" w:rsidRPr="00752FC8" w:rsidRDefault="00E3211D" w:rsidP="000977B4">
      <w:pPr>
        <w:pStyle w:val="Subsec2"/>
      </w:pPr>
      <w:r w:rsidRPr="00752FC8">
        <w:t xml:space="preserve">Record ring side clearances for the upper and lower compression rings (UCR, LCR). For determining ring side clearance take 4 measurements 90 degrees apart. </w:t>
      </w:r>
      <w:commentRangeStart w:id="11"/>
      <w:r w:rsidRPr="00752FC8">
        <w:t xml:space="preserve">Either </w:t>
      </w:r>
      <w:proofErr w:type="gramStart"/>
      <w:r w:rsidRPr="00752FC8">
        <w:t>check</w:t>
      </w:r>
      <w:proofErr w:type="gramEnd"/>
      <w:r w:rsidRPr="00752FC8">
        <w:t xml:space="preserve"> clearance with a thickness </w:t>
      </w:r>
      <w:r w:rsidR="000977B4" w:rsidRPr="00752FC8">
        <w:t>gauge</w:t>
      </w:r>
      <w:r w:rsidRPr="00752FC8">
        <w:t xml:space="preserve"> or </w:t>
      </w:r>
      <w:r w:rsidR="000977B4" w:rsidRPr="00752FC8">
        <w:t>measuring</w:t>
      </w:r>
      <w:r w:rsidRPr="00752FC8">
        <w:t xml:space="preserve"> the difference between the thickness of the ring and the height of the corresponding groove. </w:t>
      </w:r>
      <w:commentRangeEnd w:id="11"/>
      <w:r w:rsidR="00E168C3" w:rsidRPr="00752FC8">
        <w:commentReference w:id="11"/>
      </w:r>
    </w:p>
    <w:p w:rsidR="00B0120F" w:rsidRPr="00752FC8" w:rsidRDefault="00CA41E3" w:rsidP="00B0120F">
      <w:pPr>
        <w:pStyle w:val="Subsec1"/>
        <w:numPr>
          <w:ilvl w:val="0"/>
          <w:numId w:val="0"/>
        </w:numPr>
      </w:pPr>
      <w:r w:rsidRPr="00752FC8">
        <w:t>8.4</w:t>
      </w:r>
      <w:r w:rsidR="00B0120F" w:rsidRPr="00752FC8">
        <w:t xml:space="preserve">.4. Measure ring tension. </w:t>
      </w:r>
      <w:r w:rsidR="003A657E" w:rsidRPr="00752FC8">
        <w:t xml:space="preserve">Ring Tension measurements can be obtained from the </w:t>
      </w:r>
      <w:r w:rsidR="00A41C2E" w:rsidRPr="00752FC8">
        <w:t>supplier in Annex 9</w:t>
      </w:r>
    </w:p>
    <w:p w:rsidR="00F832CA" w:rsidRPr="00752FC8" w:rsidRDefault="00B0120F" w:rsidP="00B0120F">
      <w:pPr>
        <w:pStyle w:val="Subsec2"/>
        <w:numPr>
          <w:ilvl w:val="0"/>
          <w:numId w:val="0"/>
        </w:numPr>
      </w:pPr>
      <w:r w:rsidRPr="00752FC8">
        <w:t>8.</w:t>
      </w:r>
      <w:r w:rsidR="00CA41E3" w:rsidRPr="00752FC8">
        <w:t>4</w:t>
      </w:r>
      <w:r w:rsidRPr="00752FC8">
        <w:t>.5</w:t>
      </w:r>
      <w:proofErr w:type="gramStart"/>
      <w:r w:rsidRPr="00752FC8">
        <w:t>.</w:t>
      </w:r>
      <w:r w:rsidR="00E3211D" w:rsidRPr="00752FC8">
        <w:t>Measure</w:t>
      </w:r>
      <w:proofErr w:type="gramEnd"/>
      <w:r w:rsidR="00E3211D" w:rsidRPr="00752FC8">
        <w:t xml:space="preserve"> cylinder</w:t>
      </w:r>
      <w:r w:rsidR="000977B4" w:rsidRPr="00752FC8">
        <w:t xml:space="preserve"> h</w:t>
      </w:r>
      <w:r w:rsidR="00D2500E" w:rsidRPr="00752FC8">
        <w:t>ead dimension shown in</w:t>
      </w:r>
      <w:r w:rsidR="00B74CE1" w:rsidRPr="00752FC8">
        <w:t xml:space="preserve"> </w:t>
      </w:r>
      <w:r w:rsidR="00FF6F4C" w:rsidRPr="00752FC8">
        <w:fldChar w:fldCharType="begin"/>
      </w:r>
      <w:r w:rsidR="00B74CE1" w:rsidRPr="00752FC8">
        <w:instrText xml:space="preserve"> REF _Ref432413195 \h </w:instrText>
      </w:r>
      <w:r w:rsidR="00752FC8">
        <w:instrText xml:space="preserve"> \* MERGEFORMAT </w:instrText>
      </w:r>
      <w:r w:rsidR="00FF6F4C" w:rsidRPr="00752FC8">
        <w:fldChar w:fldCharType="separate"/>
      </w:r>
      <w:r w:rsidR="002F1E56" w:rsidRPr="00752FC8">
        <w:t xml:space="preserve">Table </w:t>
      </w:r>
      <w:r w:rsidR="002F1E56" w:rsidRPr="00752FC8">
        <w:rPr>
          <w:noProof/>
        </w:rPr>
        <w:t>3</w:t>
      </w:r>
      <w:r w:rsidR="00FF6F4C" w:rsidRPr="00752FC8">
        <w:fldChar w:fldCharType="end"/>
      </w:r>
      <w:r w:rsidR="000977B4" w:rsidRPr="00752FC8">
        <w:t xml:space="preserve">. </w:t>
      </w:r>
    </w:p>
    <w:p w:rsidR="00A15505" w:rsidRPr="00752FC8" w:rsidRDefault="00B0120F" w:rsidP="00F832CA">
      <w:pPr>
        <w:pStyle w:val="Subsec2"/>
        <w:numPr>
          <w:ilvl w:val="0"/>
          <w:numId w:val="0"/>
        </w:numPr>
      </w:pPr>
      <w:r w:rsidRPr="00752FC8">
        <w:t>8.</w:t>
      </w:r>
      <w:r w:rsidR="00CA41E3" w:rsidRPr="00752FC8">
        <w:t>4</w:t>
      </w:r>
      <w:r w:rsidRPr="00752FC8">
        <w:t>.</w:t>
      </w:r>
      <w:r w:rsidR="005C69FB" w:rsidRPr="00752FC8">
        <w:t xml:space="preserve">6. </w:t>
      </w:r>
      <w:r w:rsidR="00E3211D" w:rsidRPr="00752FC8">
        <w:t xml:space="preserve">For determining the valve stem to guide clearance measure the diameter of the valve stem </w:t>
      </w:r>
      <w:r w:rsidR="00B9652C" w:rsidRPr="00752FC8">
        <w:t>at 38 mm</w:t>
      </w:r>
      <w:r w:rsidR="00E3211D" w:rsidRPr="00752FC8">
        <w:t xml:space="preserve"> from the tip of the valve and the valve guide </w:t>
      </w:r>
      <w:r w:rsidR="00B9652C" w:rsidRPr="00752FC8">
        <w:t xml:space="preserve">at 19.5 mm from the </w:t>
      </w:r>
      <w:r w:rsidR="00E3211D" w:rsidRPr="00752FC8">
        <w:t xml:space="preserve"> top </w:t>
      </w:r>
      <w:r w:rsidR="00B9652C" w:rsidRPr="00752FC8">
        <w:t xml:space="preserve">of the </w:t>
      </w:r>
      <w:r w:rsidR="00E3211D" w:rsidRPr="00752FC8">
        <w:t xml:space="preserve">valve guide. </w:t>
      </w:r>
    </w:p>
    <w:p w:rsidR="00F832CA" w:rsidRDefault="005C69FB" w:rsidP="00F832CA">
      <w:pPr>
        <w:pStyle w:val="Subsec1"/>
        <w:numPr>
          <w:ilvl w:val="0"/>
          <w:numId w:val="0"/>
        </w:numPr>
      </w:pPr>
      <w:r w:rsidRPr="00752FC8">
        <w:t>8.</w:t>
      </w:r>
      <w:r w:rsidR="00CA41E3" w:rsidRPr="00752FC8">
        <w:t>4</w:t>
      </w:r>
      <w:r w:rsidRPr="00752FC8">
        <w:t>.7</w:t>
      </w:r>
      <w:r w:rsidR="00F832CA" w:rsidRPr="00752FC8">
        <w:t>. Measure and record intake and exhaust valve springs, spring free length, and spring load at a compressed height of 28.7 mm. Verify the compressed spring load is 460+21 N. Reject any springs not meeting this criteria.</w:t>
      </w:r>
    </w:p>
    <w:p w:rsidR="00CA41E3" w:rsidRDefault="00CA41E3" w:rsidP="00F832CA">
      <w:pPr>
        <w:pStyle w:val="Subsec1"/>
        <w:numPr>
          <w:ilvl w:val="0"/>
          <w:numId w:val="0"/>
        </w:numPr>
      </w:pPr>
      <w:r>
        <w:t xml:space="preserve">8.4.8. </w:t>
      </w:r>
      <w:r w:rsidRPr="00CA41E3">
        <w:t>1.1.1 Compression Ratio – Measure compression ratio using Whistler P/N KAE-A0250-E</w:t>
      </w:r>
    </w:p>
    <w:p w:rsidR="00CA41E3" w:rsidRDefault="00CA41E3" w:rsidP="00F832CA">
      <w:pPr>
        <w:pStyle w:val="Subsec1"/>
        <w:numPr>
          <w:ilvl w:val="0"/>
          <w:numId w:val="0"/>
        </w:numPr>
      </w:pPr>
    </w:p>
    <w:p w:rsidR="009E70E9" w:rsidRDefault="009E70E9" w:rsidP="009E70E9">
      <w:pPr>
        <w:pStyle w:val="Caption"/>
      </w:pPr>
      <w:bookmarkStart w:id="12" w:name="_Ref432413143"/>
      <w:r>
        <w:lastRenderedPageBreak/>
        <w:t xml:space="preserve">Table </w:t>
      </w:r>
      <w:r w:rsidR="00FF6F4C">
        <w:fldChar w:fldCharType="begin"/>
      </w:r>
      <w:r w:rsidR="004349CD">
        <w:instrText xml:space="preserve"> SEQ Table \* ARABIC </w:instrText>
      </w:r>
      <w:r w:rsidR="00FF6F4C">
        <w:fldChar w:fldCharType="separate"/>
      </w:r>
      <w:r w:rsidR="00B9652C">
        <w:t>2</w:t>
      </w:r>
      <w:r w:rsidR="00FF6F4C">
        <w:fldChar w:fldCharType="end"/>
      </w:r>
      <w:bookmarkEnd w:id="12"/>
      <w:r w:rsidR="00990BFB">
        <w:t xml:space="preserve">. </w:t>
      </w:r>
      <w:r w:rsidRPr="00E3655E">
        <w:t>Cylinder Bore and Piston Measurements</w:t>
      </w:r>
    </w:p>
    <w:p w:rsidR="00467C1D" w:rsidRDefault="00763FE7" w:rsidP="000977B4">
      <w:pPr>
        <w:jc w:val="center"/>
      </w:pPr>
      <w:r w:rsidRPr="00763FE7">
        <w:rPr>
          <w:noProof/>
        </w:rPr>
        <w:drawing>
          <wp:inline distT="0" distB="0" distL="0" distR="0">
            <wp:extent cx="5943600" cy="7370250"/>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370250"/>
                    </a:xfrm>
                    <a:prstGeom prst="rect">
                      <a:avLst/>
                    </a:prstGeom>
                    <a:noFill/>
                    <a:ln>
                      <a:noFill/>
                    </a:ln>
                  </pic:spPr>
                </pic:pic>
              </a:graphicData>
            </a:graphic>
          </wp:inline>
        </w:drawing>
      </w:r>
    </w:p>
    <w:p w:rsidR="00A15505" w:rsidRDefault="00A15505" w:rsidP="00A15505">
      <w:pPr>
        <w:pStyle w:val="Subsecnonum"/>
      </w:pPr>
    </w:p>
    <w:p w:rsidR="009E70E9" w:rsidRDefault="009E70E9" w:rsidP="009E70E9">
      <w:pPr>
        <w:pStyle w:val="Caption"/>
      </w:pPr>
      <w:bookmarkStart w:id="13" w:name="_Ref432413195"/>
      <w:r>
        <w:lastRenderedPageBreak/>
        <w:t xml:space="preserve">Table </w:t>
      </w:r>
      <w:r w:rsidR="00FF6F4C">
        <w:fldChar w:fldCharType="begin"/>
      </w:r>
      <w:r w:rsidR="004349CD">
        <w:instrText xml:space="preserve"> SEQ Table \* ARABIC </w:instrText>
      </w:r>
      <w:r w:rsidR="00FF6F4C">
        <w:fldChar w:fldCharType="separate"/>
      </w:r>
      <w:r w:rsidR="00B9652C">
        <w:t>3</w:t>
      </w:r>
      <w:r w:rsidR="00FF6F4C">
        <w:fldChar w:fldCharType="end"/>
      </w:r>
      <w:bookmarkEnd w:id="13"/>
      <w:r w:rsidR="00990BFB">
        <w:t>.</w:t>
      </w:r>
      <w:r>
        <w:t xml:space="preserve"> </w:t>
      </w:r>
      <w:r w:rsidRPr="009E70E9">
        <w:t>Head</w:t>
      </w:r>
      <w:r w:rsidRPr="00CB2316">
        <w:t xml:space="preserve"> Measurement</w:t>
      </w:r>
      <w:r>
        <w:t>s</w:t>
      </w:r>
    </w:p>
    <w:p w:rsidR="000977B4" w:rsidRDefault="00763FE7" w:rsidP="000977B4">
      <w:pPr>
        <w:pStyle w:val="Subsecnonum"/>
        <w:jc w:val="center"/>
      </w:pPr>
      <w:r>
        <w:rPr>
          <w:noProof/>
        </w:rPr>
        <w:drawing>
          <wp:inline distT="0" distB="0" distL="0" distR="0">
            <wp:extent cx="5487035" cy="77609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7035" cy="7760970"/>
                    </a:xfrm>
                    <a:prstGeom prst="rect">
                      <a:avLst/>
                    </a:prstGeom>
                    <a:noFill/>
                  </pic:spPr>
                </pic:pic>
              </a:graphicData>
            </a:graphic>
          </wp:inline>
        </w:drawing>
      </w:r>
    </w:p>
    <w:p w:rsidR="00B9652C" w:rsidRDefault="00B9652C" w:rsidP="000977B4">
      <w:pPr>
        <w:pStyle w:val="Subsecnonum"/>
        <w:jc w:val="center"/>
      </w:pPr>
    </w:p>
    <w:p w:rsidR="00B9652C" w:rsidRDefault="00B9652C" w:rsidP="00B9652C">
      <w:pPr>
        <w:pStyle w:val="Caption"/>
      </w:pPr>
      <w:r>
        <w:lastRenderedPageBreak/>
        <w:t xml:space="preserve">Table </w:t>
      </w:r>
      <w:r w:rsidR="00FF6F4C">
        <w:fldChar w:fldCharType="begin"/>
      </w:r>
      <w:r w:rsidR="002C03AE">
        <w:instrText xml:space="preserve"> SEQ Table \* ARABIC </w:instrText>
      </w:r>
      <w:r w:rsidR="00FF6F4C">
        <w:fldChar w:fldCharType="separate"/>
      </w:r>
      <w:r>
        <w:t>4</w:t>
      </w:r>
      <w:r w:rsidR="00FF6F4C">
        <w:fldChar w:fldCharType="end"/>
      </w:r>
      <w:r>
        <w:t xml:space="preserve"> Crank Measurements</w:t>
      </w:r>
    </w:p>
    <w:p w:rsidR="00B9652C" w:rsidRDefault="00B9652C" w:rsidP="000977B4">
      <w:pPr>
        <w:pStyle w:val="Subsecnonum"/>
        <w:jc w:val="center"/>
      </w:pPr>
      <w:r w:rsidRPr="00B9652C">
        <w:rPr>
          <w:noProof/>
        </w:rPr>
        <w:drawing>
          <wp:inline distT="0" distB="0" distL="0" distR="0">
            <wp:extent cx="5486400" cy="7307793"/>
            <wp:effectExtent l="19050" t="0" r="0" b="0"/>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5486400" cy="7307793"/>
                    </a:xfrm>
                    <a:prstGeom prst="rect">
                      <a:avLst/>
                    </a:prstGeom>
                    <a:noFill/>
                    <a:ln w="9525">
                      <a:noFill/>
                      <a:miter lim="800000"/>
                      <a:headEnd/>
                      <a:tailEnd/>
                    </a:ln>
                  </pic:spPr>
                </pic:pic>
              </a:graphicData>
            </a:graphic>
          </wp:inline>
        </w:drawing>
      </w:r>
    </w:p>
    <w:p w:rsidR="007A5EA1" w:rsidRDefault="007A5EA1">
      <w:pPr>
        <w:autoSpaceDE/>
        <w:autoSpaceDN/>
        <w:spacing w:after="200" w:line="276" w:lineRule="auto"/>
        <w:rPr>
          <w:sz w:val="20"/>
          <w:szCs w:val="20"/>
        </w:rPr>
      </w:pPr>
      <w:r>
        <w:br w:type="page"/>
      </w:r>
    </w:p>
    <w:p w:rsidR="007D5393" w:rsidRPr="00752FC8" w:rsidRDefault="007D5393" w:rsidP="007D5393">
      <w:pPr>
        <w:pStyle w:val="Subsec1"/>
      </w:pPr>
      <w:r w:rsidRPr="00752FC8">
        <w:lastRenderedPageBreak/>
        <w:t>Miscellaneous Engine Components-Preparation:</w:t>
      </w:r>
    </w:p>
    <w:p w:rsidR="007D5393" w:rsidRPr="00752FC8" w:rsidRDefault="00CA41E3" w:rsidP="007D5393">
      <w:pPr>
        <w:pStyle w:val="Subsec1"/>
        <w:numPr>
          <w:ilvl w:val="2"/>
          <w:numId w:val="47"/>
        </w:numPr>
        <w:ind w:left="0" w:firstLine="0"/>
      </w:pPr>
      <w:r w:rsidRPr="00752FC8">
        <w:t>Engine Build-Up and Measurement Area-Environment—</w:t>
      </w:r>
      <w:proofErr w:type="gramStart"/>
      <w:r w:rsidRPr="00752FC8">
        <w:t>The</w:t>
      </w:r>
      <w:proofErr w:type="gramEnd"/>
      <w:r w:rsidRPr="00752FC8">
        <w:t xml:space="preserve"> ambient atmosphere of the engine buildup and measurement areas shall be reasonably free of contaminants. A relatively constant temperature (within ± 3 °C) is necessary to ensure acceptable repeatability in the measurement of parts dimensions. To prevent moisture forming on cold engine parts that are brought into the buildup or measurement areas, maintain the relative humidity at a nominal maximum of 50 %.</w:t>
      </w:r>
    </w:p>
    <w:p w:rsidR="007D5393" w:rsidRPr="00752FC8" w:rsidRDefault="007D5393" w:rsidP="007D5393">
      <w:pPr>
        <w:pStyle w:val="Subsec1"/>
        <w:numPr>
          <w:ilvl w:val="2"/>
          <w:numId w:val="47"/>
        </w:numPr>
        <w:ind w:left="0" w:firstLine="0"/>
      </w:pPr>
      <w:r w:rsidRPr="00752FC8">
        <w:t>Throttle Body</w:t>
      </w:r>
    </w:p>
    <w:p w:rsidR="007D5393" w:rsidRPr="00752FC8" w:rsidRDefault="007D5393" w:rsidP="007D5393">
      <w:pPr>
        <w:pStyle w:val="Subsec1"/>
        <w:numPr>
          <w:ilvl w:val="3"/>
          <w:numId w:val="47"/>
        </w:numPr>
        <w:ind w:left="0" w:firstLine="0"/>
      </w:pPr>
      <w:r w:rsidRPr="00752FC8">
        <w:t>Clean the butterfly and bore of the throttle body with carburetor cleaner (</w:t>
      </w:r>
      <w:proofErr w:type="spellStart"/>
      <w:r w:rsidRPr="00752FC8">
        <w:t>Chemtool</w:t>
      </w:r>
      <w:proofErr w:type="spellEnd"/>
      <w:r w:rsidRPr="00752FC8">
        <w:t xml:space="preserve"> B12) (X2.1.34) and air-dry before each test. Do not disassemble the throttle body as this will cause excessive wear on the components. The idle air screw can be removed for the cleaning process. Fully close the idle air screw during test operation.</w:t>
      </w:r>
    </w:p>
    <w:p w:rsidR="007D5393" w:rsidRPr="00752FC8" w:rsidRDefault="007D5393" w:rsidP="007D5393">
      <w:pPr>
        <w:pStyle w:val="Subsec1"/>
        <w:numPr>
          <w:ilvl w:val="3"/>
          <w:numId w:val="47"/>
        </w:numPr>
        <w:ind w:left="0" w:firstLine="0"/>
      </w:pPr>
      <w:r w:rsidRPr="00752FC8">
        <w:t>There is no specific life for the throttle body. However, the clearance between the bore and the butterfly will eventually increase and render the body unserviceable. When the clearance becomes too great to allow control of speed, torque, and air-fuel ratio, discard the throttle body</w:t>
      </w:r>
    </w:p>
    <w:p w:rsidR="0084602A" w:rsidRPr="00752FC8" w:rsidRDefault="007D5393" w:rsidP="0084602A">
      <w:pPr>
        <w:pStyle w:val="Subsec1"/>
        <w:numPr>
          <w:ilvl w:val="2"/>
          <w:numId w:val="47"/>
        </w:numPr>
        <w:ind w:left="0" w:firstLine="0"/>
      </w:pPr>
      <w:r w:rsidRPr="00752FC8">
        <w:t xml:space="preserve">Solvents and Cleaners </w:t>
      </w:r>
      <w:proofErr w:type="gramStart"/>
      <w:r w:rsidRPr="00752FC8">
        <w:t>Required—</w:t>
      </w:r>
      <w:proofErr w:type="gramEnd"/>
      <w:r w:rsidRPr="00752FC8">
        <w:t>No substitutions are allowed. (Warning—Use adequate safety provisions with all solvent</w:t>
      </w:r>
      <w:r w:rsidR="0084602A" w:rsidRPr="00752FC8">
        <w:t>s and cleaners. See Annex X.</w:t>
      </w:r>
    </w:p>
    <w:p w:rsidR="0084602A" w:rsidRPr="00752FC8" w:rsidRDefault="0084602A" w:rsidP="0084602A">
      <w:pPr>
        <w:pStyle w:val="Subsec1"/>
        <w:numPr>
          <w:ilvl w:val="0"/>
          <w:numId w:val="0"/>
        </w:numPr>
      </w:pPr>
      <w:r w:rsidRPr="00752FC8">
        <w:t>8.5.3.1.</w:t>
      </w:r>
      <w:r w:rsidR="007D5393" w:rsidRPr="00752FC8">
        <w:t>Solvent—Use only mineral spirits (</w:t>
      </w:r>
      <w:proofErr w:type="spellStart"/>
      <w:r w:rsidR="007D5393" w:rsidRPr="00752FC8">
        <w:t>ie</w:t>
      </w:r>
      <w:proofErr w:type="spellEnd"/>
      <w:r w:rsidR="007D5393" w:rsidRPr="00752FC8">
        <w:t xml:space="preserve"> Stoddard Solvent) meeting the requirements of Specification D235, Type II, Class C for Aromatic Content (0 to 2) </w:t>
      </w:r>
      <w:proofErr w:type="spellStart"/>
      <w:r w:rsidR="007D5393" w:rsidRPr="00752FC8">
        <w:t>vol</w:t>
      </w:r>
      <w:proofErr w:type="spellEnd"/>
      <w:r w:rsidR="007D5393" w:rsidRPr="00752FC8">
        <w:t xml:space="preserve"> %, Flash Point (61 °C, min) and Color (not darker than +25 on </w:t>
      </w:r>
      <w:proofErr w:type="spellStart"/>
      <w:r w:rsidR="007D5393" w:rsidRPr="00752FC8">
        <w:t>Saybolt</w:t>
      </w:r>
      <w:proofErr w:type="spellEnd"/>
      <w:r w:rsidR="007D5393" w:rsidRPr="00752FC8">
        <w:t xml:space="preserve"> Scale or 25 on Pt-Co Scale). </w:t>
      </w:r>
      <w:proofErr w:type="gramStart"/>
      <w:r w:rsidR="007D5393" w:rsidRPr="00752FC8">
        <w:t>(Warning—Combustible.</w:t>
      </w:r>
      <w:proofErr w:type="gramEnd"/>
      <w:r w:rsidR="007D5393" w:rsidRPr="00752FC8">
        <w:t xml:space="preserve"> </w:t>
      </w:r>
      <w:proofErr w:type="gramStart"/>
      <w:r w:rsidR="007D5393" w:rsidRPr="00752FC8">
        <w:t>Health hazard.)</w:t>
      </w:r>
      <w:proofErr w:type="gramEnd"/>
      <w:r w:rsidR="007D5393" w:rsidRPr="00752FC8">
        <w:t xml:space="preserve"> Obtain a Certificate of Analysis for each batch of solvent from the supplier. </w:t>
      </w:r>
    </w:p>
    <w:p w:rsidR="0084602A" w:rsidRPr="00752FC8" w:rsidRDefault="0084602A" w:rsidP="0084602A">
      <w:pPr>
        <w:pStyle w:val="Subsec1"/>
        <w:numPr>
          <w:ilvl w:val="0"/>
          <w:numId w:val="0"/>
        </w:numPr>
      </w:pPr>
      <w:r w:rsidRPr="00752FC8">
        <w:t>8.5.3.2.</w:t>
      </w:r>
      <w:r w:rsidR="007D5393" w:rsidRPr="00752FC8">
        <w:t xml:space="preserve"> Organic Solvent</w:t>
      </w:r>
      <w:proofErr w:type="gramStart"/>
      <w:r w:rsidR="007D5393" w:rsidRPr="00752FC8">
        <w:t xml:space="preserve">,  </w:t>
      </w:r>
      <w:proofErr w:type="spellStart"/>
      <w:r w:rsidR="007D5393" w:rsidRPr="00752FC8">
        <w:t>Penmul</w:t>
      </w:r>
      <w:proofErr w:type="spellEnd"/>
      <w:proofErr w:type="gramEnd"/>
      <w:r w:rsidR="007D5393" w:rsidRPr="00752FC8">
        <w:t xml:space="preserve"> L460. (Warning—Combustible.</w:t>
      </w:r>
      <w:r w:rsidRPr="00752FC8">
        <w:t xml:space="preserve"> Health hazard.). Annex X2.1.22</w:t>
      </w:r>
    </w:p>
    <w:p w:rsidR="007D5393" w:rsidRPr="00752FC8" w:rsidRDefault="0084602A" w:rsidP="0084602A">
      <w:pPr>
        <w:pStyle w:val="Subsec1"/>
        <w:numPr>
          <w:ilvl w:val="0"/>
          <w:numId w:val="0"/>
        </w:numPr>
      </w:pPr>
      <w:r w:rsidRPr="00752FC8">
        <w:t xml:space="preserve">8.5.3.3. </w:t>
      </w:r>
      <w:r w:rsidR="007D5393" w:rsidRPr="00752FC8">
        <w:t>Ultrasonic Cleaner</w:t>
      </w:r>
      <w:proofErr w:type="gramStart"/>
      <w:r w:rsidR="007D5393" w:rsidRPr="00752FC8">
        <w:t>,  Tierra</w:t>
      </w:r>
      <w:proofErr w:type="gramEnd"/>
      <w:r w:rsidR="007D5393" w:rsidRPr="00752FC8">
        <w:t xml:space="preserve"> Tech ultrasonic solution 7 and B available from supplier shown in Annex X1.4. </w:t>
      </w:r>
    </w:p>
    <w:p w:rsidR="007D5393" w:rsidRPr="00752FC8" w:rsidRDefault="0084602A" w:rsidP="0084602A">
      <w:pPr>
        <w:pStyle w:val="Subsec1"/>
        <w:numPr>
          <w:ilvl w:val="0"/>
          <w:numId w:val="0"/>
        </w:numPr>
      </w:pPr>
      <w:r w:rsidRPr="00752FC8">
        <w:t>8.5</w:t>
      </w:r>
      <w:proofErr w:type="gramStart"/>
      <w:r w:rsidRPr="00752FC8">
        <w:t>..3.4</w:t>
      </w:r>
      <w:proofErr w:type="gramEnd"/>
      <w:r w:rsidRPr="00752FC8">
        <w:t xml:space="preserve">. </w:t>
      </w:r>
      <w:r w:rsidR="007D5393" w:rsidRPr="00752FC8">
        <w:t xml:space="preserve">Parts Cleaning Soap, NAT-50 or PDN-50 have been found to be acceptable. </w:t>
      </w:r>
      <w:proofErr w:type="gramStart"/>
      <w:r w:rsidR="007D5393" w:rsidRPr="00752FC8">
        <w:t>(Warning—Health hazard.)</w:t>
      </w:r>
      <w:proofErr w:type="gramEnd"/>
      <w:r w:rsidR="007D5393" w:rsidRPr="00752FC8">
        <w:t xml:space="preserve">  Annex </w:t>
      </w:r>
      <w:r w:rsidRPr="00752FC8">
        <w:t>X</w:t>
      </w:r>
    </w:p>
    <w:p w:rsidR="00A15505" w:rsidRPr="00752FC8" w:rsidRDefault="00A15505" w:rsidP="00A15505">
      <w:pPr>
        <w:pStyle w:val="Subsec1"/>
      </w:pPr>
      <w:r w:rsidRPr="00752FC8">
        <w:t>Engine Assembly</w:t>
      </w:r>
      <w:r w:rsidR="000F23C8" w:rsidRPr="00752FC8">
        <w:t xml:space="preserve"> – </w:t>
      </w:r>
      <w:r w:rsidR="00B9652C" w:rsidRPr="00752FC8">
        <w:t xml:space="preserve">Assemble the engine according to the 2.0L </w:t>
      </w:r>
      <w:proofErr w:type="spellStart"/>
      <w:r w:rsidR="00B9652C" w:rsidRPr="00752FC8">
        <w:t>Ecoboost</w:t>
      </w:r>
      <w:proofErr w:type="spellEnd"/>
      <w:r w:rsidR="00B9652C" w:rsidRPr="00752FC8">
        <w:t xml:space="preserve"> assembly procedures in the 2012 Explorer Shop Manual, except as noted in section 7.  Insure all components (</w:t>
      </w:r>
      <w:proofErr w:type="spellStart"/>
      <w:r w:rsidR="00B9652C" w:rsidRPr="00752FC8">
        <w:t>ie</w:t>
      </w:r>
      <w:proofErr w:type="spellEnd"/>
      <w:r w:rsidR="00B9652C" w:rsidRPr="00752FC8">
        <w:t>, pistons, rings, bearings, etc) are put back in the same positions as were originally assembled from the factory.</w:t>
      </w:r>
    </w:p>
    <w:p w:rsidR="007F0E14" w:rsidRPr="00752FC8" w:rsidRDefault="007F0E14" w:rsidP="007F0E14">
      <w:pPr>
        <w:pStyle w:val="Subsec1"/>
        <w:numPr>
          <w:ilvl w:val="2"/>
          <w:numId w:val="48"/>
        </w:numPr>
        <w:ind w:left="0" w:firstLine="0"/>
      </w:pPr>
      <w:r w:rsidRPr="00752FC8">
        <w:t xml:space="preserve">Sealing Compounds—Use a silicon-based sealer as </w:t>
      </w:r>
      <w:proofErr w:type="gramStart"/>
      <w:r w:rsidRPr="00752FC8">
        <w:t>needed  on</w:t>
      </w:r>
      <w:proofErr w:type="gramEnd"/>
      <w:r w:rsidRPr="00752FC8">
        <w:t xml:space="preserve"> the contact surfaces between  the rear seal housing and oil pan and  the front cover  and cylinder block, cylinder head and oil pan.  Use </w:t>
      </w:r>
      <w:proofErr w:type="spellStart"/>
      <w:r w:rsidRPr="00752FC8">
        <w:t>Motorcraft</w:t>
      </w:r>
      <w:proofErr w:type="spellEnd"/>
      <w:r w:rsidRPr="00752FC8">
        <w:t xml:space="preserve"> Gasket Maker between (TA-16) or equivalent between </w:t>
      </w:r>
      <w:proofErr w:type="gramStart"/>
      <w:r w:rsidRPr="00752FC8">
        <w:t>the  6th</w:t>
      </w:r>
      <w:proofErr w:type="gramEnd"/>
      <w:r w:rsidRPr="00752FC8">
        <w:t xml:space="preserve"> intake and exhaust camshaft cap and the cylinder head. Use silicon-based sealer sparingly since it can elevate the indicated silicon content of the used oil.</w:t>
      </w:r>
    </w:p>
    <w:p w:rsidR="007F0E14" w:rsidRPr="00752FC8" w:rsidRDefault="007F0E14" w:rsidP="007F0E14">
      <w:pPr>
        <w:pStyle w:val="Subsec1"/>
        <w:numPr>
          <w:ilvl w:val="2"/>
          <w:numId w:val="48"/>
        </w:numPr>
      </w:pPr>
      <w:r w:rsidRPr="00752FC8">
        <w:t>NOTE 1—Non-silicon liquid or tape thread sealers can be used on bolts and plugs.</w:t>
      </w:r>
    </w:p>
    <w:p w:rsidR="007F0E14" w:rsidRPr="00752FC8" w:rsidRDefault="007F0E14" w:rsidP="007F0E14">
      <w:pPr>
        <w:pStyle w:val="Subsec1"/>
        <w:numPr>
          <w:ilvl w:val="2"/>
          <w:numId w:val="48"/>
        </w:numPr>
      </w:pPr>
      <w:r w:rsidRPr="00752FC8">
        <w:t>Gaskets and Seals—Install new gaskets and seals during engine assembly.</w:t>
      </w:r>
    </w:p>
    <w:p w:rsidR="00F618E3" w:rsidRPr="00752FC8" w:rsidRDefault="00F618E3" w:rsidP="00F618E3">
      <w:pPr>
        <w:pStyle w:val="Subsec1"/>
      </w:pPr>
      <w:r w:rsidRPr="00752FC8">
        <w:t>Cylinder Head Assembly:</w:t>
      </w:r>
    </w:p>
    <w:p w:rsidR="00D405CF" w:rsidRPr="00752FC8" w:rsidRDefault="00F618E3" w:rsidP="00D405CF">
      <w:pPr>
        <w:pStyle w:val="Subsec2"/>
      </w:pPr>
      <w:r w:rsidRPr="00752FC8">
        <w:t>Cylinder heads may be used as long as they remain within service specifications (Refer t</w:t>
      </w:r>
      <w:r w:rsidR="00D405CF" w:rsidRPr="00752FC8">
        <w:t>o 2015 Explorer Service Manual)</w:t>
      </w:r>
    </w:p>
    <w:p w:rsidR="00F618E3" w:rsidRPr="00752FC8" w:rsidRDefault="00F618E3" w:rsidP="00D405CF">
      <w:pPr>
        <w:pStyle w:val="Subsec2"/>
      </w:pPr>
      <w:r w:rsidRPr="00752FC8">
        <w:t>When a cylinder head is reused on another engine block, the valves must be replaced.</w:t>
      </w:r>
    </w:p>
    <w:p w:rsidR="00F618E3" w:rsidRPr="00752FC8" w:rsidRDefault="00F618E3" w:rsidP="00D405CF">
      <w:pPr>
        <w:pStyle w:val="Subsec2"/>
      </w:pPr>
      <w:r w:rsidRPr="00752FC8">
        <w:t>If a cylinder head is removed from an engine block ahead of schedule due to broken pistons, short block failure, or lack of test severity, the laboratory may reuse the cylinder head without replacing the valves as long as they are within service limit</w:t>
      </w:r>
    </w:p>
    <w:p w:rsidR="00F618E3" w:rsidRPr="00752FC8" w:rsidRDefault="00F618E3" w:rsidP="00D405CF">
      <w:pPr>
        <w:pStyle w:val="Subsec2"/>
      </w:pPr>
      <w:r w:rsidRPr="00752FC8">
        <w:t>Assemble the cylinder heads in accordance with the service manual.  The valves are lapped before installation and new intake and exhaust valve seals are installed. Set the valve lash per the procedure in the workshop manual and record the valve lash.</w:t>
      </w:r>
    </w:p>
    <w:p w:rsidR="00F618E3" w:rsidRPr="00752FC8" w:rsidRDefault="00F618E3" w:rsidP="00D405CF">
      <w:pPr>
        <w:pStyle w:val="Subsec2"/>
      </w:pPr>
      <w:r w:rsidRPr="00752FC8">
        <w:t>Vacuum check the valve ports before use.</w:t>
      </w:r>
    </w:p>
    <w:p w:rsidR="007F0E14" w:rsidRDefault="007F0E14" w:rsidP="007F0E14">
      <w:pPr>
        <w:pStyle w:val="Subsec1"/>
      </w:pPr>
      <w:r w:rsidRPr="007F0E14">
        <w:t xml:space="preserve">Engine Installation on Test Stand - install the engine onto the stand using the equipment shown in section 7. Install all engine components external to the </w:t>
      </w:r>
      <w:proofErr w:type="spellStart"/>
      <w:r w:rsidRPr="007F0E14">
        <w:t>longblock</w:t>
      </w:r>
      <w:proofErr w:type="spellEnd"/>
      <w:r w:rsidRPr="007F0E14">
        <w:t xml:space="preserve"> according to the 2.0L </w:t>
      </w:r>
      <w:proofErr w:type="spellStart"/>
      <w:r w:rsidRPr="007F0E14">
        <w:t>Ecoboost</w:t>
      </w:r>
      <w:proofErr w:type="spellEnd"/>
      <w:r w:rsidRPr="007F0E14">
        <w:t xml:space="preserve"> assembly procedures in the 2012 Explorer Shop Manual, where applicable. Connect the engine to all external laboratory systems identified in section 6, per laboratory procedures.</w:t>
      </w:r>
    </w:p>
    <w:p w:rsidR="00A15505" w:rsidRPr="007A5EA1" w:rsidRDefault="00A15505" w:rsidP="00D405CF">
      <w:pPr>
        <w:pStyle w:val="Subsec1"/>
      </w:pPr>
      <w:r w:rsidRPr="007A5EA1">
        <w:t>Pressure Sensor Installation</w:t>
      </w:r>
      <w:r w:rsidR="00E92C37" w:rsidRPr="007A5EA1">
        <w:t xml:space="preserve"> - once the sensor tubes and modified valve cover are installed (see section 7.4.4 and 7.4.5), install pressure sensors into the pressure sensor tube using the sensor installation tool shown in Table A1.8 </w:t>
      </w:r>
      <w:proofErr w:type="gramStart"/>
      <w:r w:rsidR="00E92C37" w:rsidRPr="007A5EA1">
        <w:t>and  torque</w:t>
      </w:r>
      <w:proofErr w:type="gramEnd"/>
      <w:r w:rsidR="00E92C37" w:rsidRPr="007A5EA1">
        <w:t xml:space="preserve"> sensors to 1.5 Nm.</w:t>
      </w:r>
    </w:p>
    <w:p w:rsidR="00250D9B" w:rsidRDefault="00250D9B" w:rsidP="00D405CF">
      <w:pPr>
        <w:pStyle w:val="Subsec1"/>
      </w:pPr>
      <w:r w:rsidRPr="007A5EA1">
        <w:t>New Engine Break In - Once a new engine has been installed on the test stand, perform</w:t>
      </w:r>
      <w:r>
        <w:t xml:space="preserve"> the break-in procedure shown in</w:t>
      </w:r>
      <w:r w:rsidR="00D372A5">
        <w:t xml:space="preserve"> </w:t>
      </w:r>
      <w:r w:rsidR="00FF6F4C">
        <w:fldChar w:fldCharType="begin"/>
      </w:r>
      <w:r w:rsidR="00D372A5">
        <w:instrText xml:space="preserve"> REF _Ref433103995 \h </w:instrText>
      </w:r>
      <w:r w:rsidR="00FF6F4C">
        <w:fldChar w:fldCharType="separate"/>
      </w:r>
      <w:r w:rsidR="00E92C37">
        <w:t xml:space="preserve">Table 5. </w:t>
      </w:r>
      <w:r w:rsidR="00907551">
        <w:t xml:space="preserve">Run </w:t>
      </w:r>
      <w:r w:rsidR="00E92C37" w:rsidRPr="00E33ECC">
        <w:t xml:space="preserve">LSPI Break-In </w:t>
      </w:r>
      <w:r w:rsidR="00E92C37" w:rsidRPr="009E70E9">
        <w:t>Procedure</w:t>
      </w:r>
      <w:r w:rsidR="00FF6F4C">
        <w:fldChar w:fldCharType="end"/>
      </w:r>
      <w:r w:rsidR="00FF6F4C">
        <w:fldChar w:fldCharType="begin"/>
      </w:r>
      <w:r w:rsidR="00D2500E">
        <w:instrText xml:space="preserve"> REF _Ref432411525 \r \h </w:instrText>
      </w:r>
      <w:r w:rsidR="00FF6F4C">
        <w:fldChar w:fldCharType="end"/>
      </w:r>
      <w:r w:rsidR="00797251">
        <w:t xml:space="preserve">, using oil TMC 220. </w:t>
      </w:r>
    </w:p>
    <w:p w:rsidR="00250D9B" w:rsidRDefault="00250D9B" w:rsidP="0073019A"/>
    <w:p w:rsidR="003A70BD" w:rsidRDefault="003A70BD" w:rsidP="0073019A"/>
    <w:p w:rsidR="003A70BD" w:rsidRDefault="003A70BD" w:rsidP="0073019A"/>
    <w:p w:rsidR="003A70BD" w:rsidRDefault="003A70BD" w:rsidP="0073019A"/>
    <w:p w:rsidR="003A70BD" w:rsidRDefault="003A70BD" w:rsidP="0073019A"/>
    <w:p w:rsidR="003A70BD" w:rsidRDefault="003A70BD" w:rsidP="0073019A"/>
    <w:p w:rsidR="003A70BD" w:rsidRDefault="003A70BD" w:rsidP="0073019A"/>
    <w:p w:rsidR="009E70E9" w:rsidRDefault="009E70E9" w:rsidP="009E70E9">
      <w:pPr>
        <w:pStyle w:val="Caption"/>
      </w:pPr>
      <w:bookmarkStart w:id="14" w:name="_Ref432413240"/>
      <w:bookmarkStart w:id="15" w:name="_Ref433103995"/>
      <w:r>
        <w:t xml:space="preserve">Table </w:t>
      </w:r>
      <w:r w:rsidR="00FF6F4C">
        <w:fldChar w:fldCharType="begin"/>
      </w:r>
      <w:r w:rsidR="004349CD">
        <w:instrText xml:space="preserve"> SEQ Table \* ARABIC </w:instrText>
      </w:r>
      <w:r w:rsidR="00FF6F4C">
        <w:fldChar w:fldCharType="separate"/>
      </w:r>
      <w:r w:rsidR="00B9652C">
        <w:t>5</w:t>
      </w:r>
      <w:r w:rsidR="00FF6F4C">
        <w:fldChar w:fldCharType="end"/>
      </w:r>
      <w:bookmarkEnd w:id="14"/>
      <w:r w:rsidR="00990BFB">
        <w:t>.</w:t>
      </w:r>
      <w:r>
        <w:t xml:space="preserve"> </w:t>
      </w:r>
      <w:r w:rsidRPr="00E33ECC">
        <w:t>L</w:t>
      </w:r>
      <w:r w:rsidR="002A0FC2">
        <w:t>S</w:t>
      </w:r>
      <w:r w:rsidRPr="00E33ECC">
        <w:t xml:space="preserve">PI Break-In </w:t>
      </w:r>
      <w:r w:rsidRPr="009E70E9">
        <w:t>Procedure</w:t>
      </w:r>
      <w:bookmarkEnd w:id="15"/>
    </w:p>
    <w:tbl>
      <w:tblPr>
        <w:tblW w:w="8960" w:type="dxa"/>
        <w:jc w:val="center"/>
        <w:tblInd w:w="93" w:type="dxa"/>
        <w:tblCellMar>
          <w:left w:w="0" w:type="dxa"/>
          <w:right w:w="0" w:type="dxa"/>
        </w:tblCellMar>
        <w:tblLook w:val="04A0" w:firstRow="1" w:lastRow="0" w:firstColumn="1" w:lastColumn="0" w:noHBand="0" w:noVBand="1"/>
      </w:tblPr>
      <w:tblGrid>
        <w:gridCol w:w="1240"/>
        <w:gridCol w:w="1060"/>
        <w:gridCol w:w="1480"/>
        <w:gridCol w:w="1480"/>
        <w:gridCol w:w="3700"/>
      </w:tblGrid>
      <w:tr w:rsidR="00250D9B" w:rsidTr="00250D9B">
        <w:trPr>
          <w:trHeight w:val="615"/>
          <w:jc w:val="center"/>
        </w:trPr>
        <w:tc>
          <w:tcPr>
            <w:tcW w:w="12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50D9B" w:rsidRDefault="00250D9B">
            <w:pPr>
              <w:spacing w:line="276" w:lineRule="auto"/>
              <w:jc w:val="center"/>
              <w:rPr>
                <w:rFonts w:eastAsiaTheme="minorHAnsi"/>
                <w:b/>
                <w:bCs/>
                <w:color w:val="000000"/>
                <w:sz w:val="20"/>
                <w:szCs w:val="20"/>
              </w:rPr>
            </w:pPr>
            <w:r>
              <w:rPr>
                <w:b/>
                <w:bCs/>
                <w:color w:val="000000"/>
                <w:sz w:val="20"/>
                <w:szCs w:val="20"/>
              </w:rPr>
              <w:t>Step</w:t>
            </w:r>
          </w:p>
        </w:tc>
        <w:tc>
          <w:tcPr>
            <w:tcW w:w="10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0D9B" w:rsidRDefault="00250D9B">
            <w:pPr>
              <w:spacing w:line="276" w:lineRule="auto"/>
              <w:jc w:val="center"/>
              <w:rPr>
                <w:rFonts w:eastAsiaTheme="minorHAnsi"/>
                <w:b/>
                <w:bCs/>
                <w:color w:val="000000"/>
                <w:sz w:val="20"/>
                <w:szCs w:val="20"/>
              </w:rPr>
            </w:pPr>
            <w:r>
              <w:rPr>
                <w:b/>
                <w:bCs/>
                <w:color w:val="000000"/>
                <w:sz w:val="20"/>
                <w:szCs w:val="20"/>
              </w:rPr>
              <w:t>Speed (RPM)</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52B2A" w:rsidRDefault="00250D9B" w:rsidP="00A52B2A">
            <w:pPr>
              <w:spacing w:line="276" w:lineRule="auto"/>
              <w:jc w:val="center"/>
              <w:rPr>
                <w:b/>
                <w:bCs/>
                <w:color w:val="000000"/>
                <w:sz w:val="20"/>
                <w:szCs w:val="20"/>
              </w:rPr>
            </w:pPr>
            <w:r>
              <w:rPr>
                <w:b/>
                <w:bCs/>
                <w:color w:val="000000"/>
                <w:sz w:val="20"/>
                <w:szCs w:val="20"/>
              </w:rPr>
              <w:t>Load </w:t>
            </w:r>
          </w:p>
          <w:p w:rsidR="00250D9B" w:rsidRDefault="00250D9B" w:rsidP="00A52B2A">
            <w:pPr>
              <w:spacing w:line="276" w:lineRule="auto"/>
              <w:jc w:val="center"/>
              <w:rPr>
                <w:rFonts w:eastAsiaTheme="minorHAnsi"/>
                <w:b/>
                <w:bCs/>
                <w:color w:val="000000"/>
                <w:sz w:val="20"/>
                <w:szCs w:val="20"/>
              </w:rPr>
            </w:pPr>
            <w:r>
              <w:rPr>
                <w:b/>
                <w:bCs/>
                <w:color w:val="000000"/>
                <w:sz w:val="20"/>
                <w:szCs w:val="20"/>
              </w:rPr>
              <w:t>(N-m)</w:t>
            </w:r>
          </w:p>
        </w:tc>
        <w:tc>
          <w:tcPr>
            <w:tcW w:w="14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0D9B" w:rsidRDefault="00250D9B">
            <w:pPr>
              <w:spacing w:line="276" w:lineRule="auto"/>
              <w:jc w:val="center"/>
              <w:rPr>
                <w:rFonts w:eastAsiaTheme="minorHAnsi"/>
                <w:b/>
                <w:bCs/>
                <w:color w:val="000000"/>
                <w:sz w:val="20"/>
                <w:szCs w:val="20"/>
              </w:rPr>
            </w:pPr>
            <w:r>
              <w:rPr>
                <w:b/>
                <w:bCs/>
                <w:color w:val="000000"/>
                <w:sz w:val="20"/>
                <w:szCs w:val="20"/>
              </w:rPr>
              <w:t>Time per stage (</w:t>
            </w:r>
            <w:proofErr w:type="spellStart"/>
            <w:r>
              <w:rPr>
                <w:b/>
                <w:bCs/>
                <w:color w:val="000000"/>
                <w:sz w:val="20"/>
                <w:szCs w:val="20"/>
              </w:rPr>
              <w:t>Hr:Min</w:t>
            </w:r>
            <w:proofErr w:type="spellEnd"/>
            <w:r>
              <w:rPr>
                <w:b/>
                <w:bCs/>
                <w:color w:val="000000"/>
                <w:sz w:val="20"/>
                <w:szCs w:val="20"/>
              </w:rPr>
              <w:t>)</w:t>
            </w:r>
          </w:p>
        </w:tc>
        <w:tc>
          <w:tcPr>
            <w:tcW w:w="37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250D9B" w:rsidRDefault="00250D9B">
            <w:pPr>
              <w:spacing w:line="276" w:lineRule="auto"/>
              <w:jc w:val="center"/>
              <w:rPr>
                <w:rFonts w:eastAsiaTheme="minorHAnsi"/>
                <w:b/>
                <w:bCs/>
                <w:color w:val="000000"/>
                <w:sz w:val="20"/>
                <w:szCs w:val="20"/>
              </w:rPr>
            </w:pPr>
            <w:r>
              <w:rPr>
                <w:b/>
                <w:bCs/>
                <w:color w:val="000000"/>
                <w:sz w:val="20"/>
                <w:szCs w:val="20"/>
              </w:rPr>
              <w:t>Total Time (</w:t>
            </w:r>
            <w:proofErr w:type="spellStart"/>
            <w:r>
              <w:rPr>
                <w:b/>
                <w:bCs/>
                <w:color w:val="000000"/>
                <w:sz w:val="20"/>
                <w:szCs w:val="20"/>
              </w:rPr>
              <w:t>Hr:Min</w:t>
            </w:r>
            <w:proofErr w:type="spellEnd"/>
            <w:r>
              <w:rPr>
                <w:b/>
                <w:bCs/>
                <w:color w:val="000000"/>
                <w:sz w:val="20"/>
                <w:szCs w:val="20"/>
              </w:rPr>
              <w:t>)</w:t>
            </w:r>
          </w:p>
        </w:tc>
      </w:tr>
      <w:tr w:rsidR="00250D9B" w:rsidTr="00250D9B">
        <w:trPr>
          <w:trHeight w:val="315"/>
          <w:jc w:val="center"/>
        </w:trPr>
        <w:tc>
          <w:tcPr>
            <w:tcW w:w="896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hideMark/>
          </w:tcPr>
          <w:p w:rsidR="00250D9B" w:rsidRDefault="00250D9B" w:rsidP="00797251">
            <w:pPr>
              <w:spacing w:line="276" w:lineRule="auto"/>
              <w:jc w:val="center"/>
              <w:rPr>
                <w:rFonts w:eastAsiaTheme="minorHAnsi"/>
                <w:b/>
                <w:bCs/>
                <w:sz w:val="20"/>
                <w:szCs w:val="20"/>
              </w:rPr>
            </w:pPr>
            <w:r>
              <w:rPr>
                <w:b/>
                <w:bCs/>
                <w:sz w:val="20"/>
                <w:szCs w:val="20"/>
              </w:rPr>
              <w:t xml:space="preserve">Charge engine with </w:t>
            </w:r>
            <w:r w:rsidR="00797251">
              <w:rPr>
                <w:b/>
                <w:bCs/>
                <w:sz w:val="20"/>
                <w:szCs w:val="20"/>
              </w:rPr>
              <w:t>4200 grams</w:t>
            </w:r>
            <w:r>
              <w:rPr>
                <w:b/>
                <w:bCs/>
                <w:sz w:val="20"/>
                <w:szCs w:val="20"/>
              </w:rPr>
              <w:t xml:space="preserve"> of  new oil and new oil filter</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Idle</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r>
      <w:tr w:rsidR="00250D9B" w:rsidTr="00250D9B">
        <w:trPr>
          <w:trHeight w:val="630"/>
          <w:jc w:val="center"/>
        </w:trPr>
        <w:tc>
          <w:tcPr>
            <w:tcW w:w="896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250D9B" w:rsidRPr="00797251" w:rsidRDefault="00E92C37" w:rsidP="00797251">
            <w:pPr>
              <w:spacing w:line="276" w:lineRule="auto"/>
              <w:jc w:val="center"/>
              <w:rPr>
                <w:b/>
                <w:bCs/>
                <w:sz w:val="20"/>
                <w:szCs w:val="20"/>
              </w:rPr>
            </w:pPr>
            <w:r>
              <w:rPr>
                <w:b/>
                <w:bCs/>
                <w:sz w:val="20"/>
                <w:szCs w:val="20"/>
                <w:u w:val="single"/>
              </w:rPr>
              <w:t>Oil Change</w:t>
            </w:r>
            <w:r w:rsidR="00250D9B">
              <w:rPr>
                <w:b/>
                <w:bCs/>
                <w:sz w:val="20"/>
                <w:szCs w:val="20"/>
                <w:u w:val="single"/>
              </w:rPr>
              <w:t xml:space="preserve"> 1</w:t>
            </w:r>
            <w:r w:rsidR="00250D9B">
              <w:rPr>
                <w:b/>
                <w:bCs/>
                <w:sz w:val="20"/>
                <w:szCs w:val="20"/>
              </w:rPr>
              <w:t xml:space="preserve"> -Shut engine down and drain used oil and remove oil filter. </w:t>
            </w:r>
            <w:r w:rsidR="00797251">
              <w:rPr>
                <w:b/>
                <w:bCs/>
                <w:sz w:val="20"/>
                <w:szCs w:val="20"/>
              </w:rPr>
              <w:t>Allow oil to drain for 20 minutes. Install new oil filter and a</w:t>
            </w:r>
            <w:r w:rsidR="00250D9B">
              <w:rPr>
                <w:b/>
                <w:bCs/>
                <w:sz w:val="20"/>
                <w:szCs w:val="20"/>
              </w:rPr>
              <w:t xml:space="preserve">dd </w:t>
            </w:r>
            <w:r w:rsidR="00797251">
              <w:rPr>
                <w:b/>
                <w:bCs/>
                <w:sz w:val="20"/>
                <w:szCs w:val="20"/>
              </w:rPr>
              <w:t>4200 grams</w:t>
            </w:r>
            <w:r w:rsidR="00250D9B">
              <w:rPr>
                <w:b/>
                <w:bCs/>
                <w:sz w:val="20"/>
                <w:szCs w:val="20"/>
              </w:rPr>
              <w:t xml:space="preserve"> of new oil</w:t>
            </w:r>
            <w:r w:rsidR="00797251">
              <w:rPr>
                <w:b/>
                <w:bCs/>
                <w:sz w:val="20"/>
                <w:szCs w:val="20"/>
              </w:rPr>
              <w:t>.</w:t>
            </w:r>
          </w:p>
        </w:tc>
      </w:tr>
      <w:tr w:rsidR="00250D9B" w:rsidTr="00250D9B">
        <w:trPr>
          <w:trHeight w:val="315"/>
          <w:jc w:val="center"/>
        </w:trPr>
        <w:tc>
          <w:tcPr>
            <w:tcW w:w="896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250D9B" w:rsidRDefault="00250D9B">
            <w:pPr>
              <w:spacing w:line="276" w:lineRule="auto"/>
              <w:jc w:val="center"/>
              <w:rPr>
                <w:rFonts w:eastAsiaTheme="minorHAnsi"/>
                <w:b/>
                <w:bCs/>
                <w:sz w:val="20"/>
                <w:szCs w:val="20"/>
              </w:rPr>
            </w:pPr>
            <w:r>
              <w:rPr>
                <w:b/>
                <w:bCs/>
                <w:sz w:val="20"/>
                <w:szCs w:val="20"/>
              </w:rPr>
              <w:t>Start engine and let idle for 5 minutes</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38</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1:00</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1:30</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4</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2500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111</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2:00</w:t>
            </w:r>
          </w:p>
        </w:tc>
      </w:tr>
      <w:tr w:rsidR="00250D9B" w:rsidTr="00250D9B">
        <w:trPr>
          <w:trHeight w:val="430"/>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5</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135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0:30</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2:30</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6</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3000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5:45</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7</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2000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72</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6:00</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8</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3250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6:15</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9</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3500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6:30</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10</w:t>
            </w:r>
          </w:p>
        </w:tc>
        <w:tc>
          <w:tcPr>
            <w:tcW w:w="106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3750</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155</w:t>
            </w:r>
          </w:p>
        </w:tc>
        <w:tc>
          <w:tcPr>
            <w:tcW w:w="148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0:15</w:t>
            </w:r>
          </w:p>
        </w:tc>
        <w:tc>
          <w:tcPr>
            <w:tcW w:w="3700"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6:45</w:t>
            </w:r>
          </w:p>
        </w:tc>
      </w:tr>
      <w:tr w:rsidR="00250D9B" w:rsidTr="00250D9B">
        <w:trPr>
          <w:trHeight w:val="315"/>
          <w:jc w:val="center"/>
        </w:trPr>
        <w:tc>
          <w:tcPr>
            <w:tcW w:w="12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11</w:t>
            </w:r>
          </w:p>
        </w:tc>
        <w:tc>
          <w:tcPr>
            <w:tcW w:w="106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4000</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155</w:t>
            </w:r>
          </w:p>
        </w:tc>
        <w:tc>
          <w:tcPr>
            <w:tcW w:w="148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1:15</w:t>
            </w:r>
          </w:p>
        </w:tc>
        <w:tc>
          <w:tcPr>
            <w:tcW w:w="370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250D9B" w:rsidRDefault="00250D9B">
            <w:pPr>
              <w:spacing w:line="276" w:lineRule="auto"/>
              <w:jc w:val="center"/>
              <w:rPr>
                <w:rFonts w:eastAsiaTheme="minorHAnsi"/>
                <w:sz w:val="20"/>
                <w:szCs w:val="20"/>
              </w:rPr>
            </w:pPr>
            <w:r>
              <w:rPr>
                <w:sz w:val="20"/>
                <w:szCs w:val="20"/>
              </w:rPr>
              <w:t>8:00</w:t>
            </w:r>
          </w:p>
        </w:tc>
      </w:tr>
      <w:tr w:rsidR="00250D9B" w:rsidTr="00250D9B">
        <w:trPr>
          <w:trHeight w:val="315"/>
          <w:jc w:val="center"/>
        </w:trPr>
        <w:tc>
          <w:tcPr>
            <w:tcW w:w="8960" w:type="dxa"/>
            <w:gridSpan w:val="5"/>
            <w:tcBorders>
              <w:top w:val="nil"/>
              <w:left w:val="single" w:sz="8" w:space="0" w:color="auto"/>
              <w:bottom w:val="single" w:sz="8" w:space="0" w:color="auto"/>
              <w:right w:val="single" w:sz="8" w:space="0" w:color="000000"/>
            </w:tcBorders>
            <w:noWrap/>
            <w:tcMar>
              <w:top w:w="0" w:type="dxa"/>
              <w:left w:w="108" w:type="dxa"/>
              <w:bottom w:w="0" w:type="dxa"/>
              <w:right w:w="108" w:type="dxa"/>
            </w:tcMar>
            <w:vAlign w:val="center"/>
            <w:hideMark/>
          </w:tcPr>
          <w:p w:rsidR="00250D9B" w:rsidRDefault="00250D9B" w:rsidP="00797251">
            <w:pPr>
              <w:spacing w:line="276" w:lineRule="auto"/>
              <w:jc w:val="center"/>
              <w:rPr>
                <w:rFonts w:eastAsiaTheme="minorHAnsi"/>
                <w:b/>
                <w:bCs/>
                <w:sz w:val="20"/>
                <w:szCs w:val="20"/>
              </w:rPr>
            </w:pPr>
            <w:r>
              <w:rPr>
                <w:b/>
                <w:bCs/>
                <w:sz w:val="20"/>
                <w:szCs w:val="20"/>
              </w:rPr>
              <w:t>Bring engine to idle for 5 minutes</w:t>
            </w:r>
            <w:r w:rsidR="00797251">
              <w:rPr>
                <w:b/>
                <w:bCs/>
                <w:sz w:val="20"/>
                <w:szCs w:val="20"/>
              </w:rPr>
              <w:t xml:space="preserve"> then shut down</w:t>
            </w:r>
          </w:p>
        </w:tc>
      </w:tr>
      <w:tr w:rsidR="00250D9B" w:rsidTr="00250D9B">
        <w:trPr>
          <w:trHeight w:val="615"/>
          <w:jc w:val="center"/>
        </w:trPr>
        <w:tc>
          <w:tcPr>
            <w:tcW w:w="896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250D9B" w:rsidRDefault="00250D9B" w:rsidP="00797251">
            <w:pPr>
              <w:spacing w:line="276" w:lineRule="auto"/>
              <w:jc w:val="center"/>
              <w:rPr>
                <w:rFonts w:eastAsiaTheme="minorHAnsi"/>
                <w:b/>
                <w:bCs/>
                <w:sz w:val="20"/>
                <w:szCs w:val="20"/>
              </w:rPr>
            </w:pPr>
            <w:r>
              <w:rPr>
                <w:b/>
                <w:bCs/>
                <w:sz w:val="20"/>
                <w:szCs w:val="20"/>
                <w:u w:val="single"/>
              </w:rPr>
              <w:t>O</w:t>
            </w:r>
            <w:r w:rsidR="00E92C37">
              <w:rPr>
                <w:b/>
                <w:bCs/>
                <w:sz w:val="20"/>
                <w:szCs w:val="20"/>
                <w:u w:val="single"/>
              </w:rPr>
              <w:t>il Change</w:t>
            </w:r>
            <w:r>
              <w:rPr>
                <w:b/>
                <w:bCs/>
                <w:sz w:val="20"/>
                <w:szCs w:val="20"/>
                <w:u w:val="single"/>
              </w:rPr>
              <w:t xml:space="preserve"> 2</w:t>
            </w:r>
            <w:r>
              <w:rPr>
                <w:b/>
                <w:bCs/>
                <w:sz w:val="20"/>
                <w:szCs w:val="20"/>
              </w:rPr>
              <w:t xml:space="preserve">- </w:t>
            </w:r>
            <w:r w:rsidR="00797251">
              <w:rPr>
                <w:b/>
                <w:bCs/>
                <w:sz w:val="20"/>
                <w:szCs w:val="20"/>
              </w:rPr>
              <w:t>D</w:t>
            </w:r>
            <w:r>
              <w:rPr>
                <w:b/>
                <w:bCs/>
                <w:sz w:val="20"/>
                <w:szCs w:val="20"/>
              </w:rPr>
              <w:t xml:space="preserve">rain used oil and remove oil filter. </w:t>
            </w:r>
            <w:r w:rsidR="00797251">
              <w:rPr>
                <w:b/>
                <w:bCs/>
                <w:sz w:val="20"/>
                <w:szCs w:val="20"/>
              </w:rPr>
              <w:t>Allow oil to drain for 20 minutes. Install new oil filter and add 4200 grams of new oil.</w:t>
            </w:r>
          </w:p>
        </w:tc>
      </w:tr>
      <w:tr w:rsidR="00250D9B" w:rsidTr="00250D9B">
        <w:trPr>
          <w:trHeight w:val="315"/>
          <w:jc w:val="center"/>
        </w:trPr>
        <w:tc>
          <w:tcPr>
            <w:tcW w:w="8960" w:type="dxa"/>
            <w:gridSpan w:val="5"/>
            <w:tcBorders>
              <w:top w:val="nil"/>
              <w:left w:val="single" w:sz="8" w:space="0" w:color="auto"/>
              <w:bottom w:val="single" w:sz="8" w:space="0" w:color="auto"/>
              <w:right w:val="single" w:sz="8" w:space="0" w:color="000000"/>
            </w:tcBorders>
            <w:tcMar>
              <w:top w:w="0" w:type="dxa"/>
              <w:left w:w="108" w:type="dxa"/>
              <w:bottom w:w="0" w:type="dxa"/>
              <w:right w:w="108" w:type="dxa"/>
            </w:tcMar>
            <w:vAlign w:val="center"/>
            <w:hideMark/>
          </w:tcPr>
          <w:p w:rsidR="00250D9B" w:rsidRPr="00752FC8" w:rsidRDefault="00137F87" w:rsidP="00730352">
            <w:pPr>
              <w:keepNext/>
              <w:spacing w:line="276" w:lineRule="auto"/>
              <w:jc w:val="center"/>
              <w:rPr>
                <w:b/>
                <w:bCs/>
                <w:sz w:val="20"/>
                <w:szCs w:val="20"/>
              </w:rPr>
            </w:pPr>
            <w:r w:rsidRPr="00752FC8">
              <w:rPr>
                <w:b/>
                <w:bCs/>
                <w:sz w:val="20"/>
                <w:szCs w:val="20"/>
              </w:rPr>
              <w:t>Run one full test per section 1</w:t>
            </w:r>
            <w:r w:rsidR="00730352" w:rsidRPr="00752FC8">
              <w:rPr>
                <w:b/>
                <w:bCs/>
                <w:sz w:val="20"/>
                <w:szCs w:val="20"/>
              </w:rPr>
              <w:t>3</w:t>
            </w:r>
            <w:r w:rsidRPr="00752FC8">
              <w:rPr>
                <w:b/>
                <w:bCs/>
                <w:sz w:val="20"/>
                <w:szCs w:val="20"/>
              </w:rPr>
              <w:t xml:space="preserve">.3 for additional break in. After test is complete drain the oil, remove the oil filter, and </w:t>
            </w:r>
            <w:r w:rsidR="00730352" w:rsidRPr="00752FC8">
              <w:rPr>
                <w:b/>
                <w:bCs/>
                <w:sz w:val="20"/>
                <w:szCs w:val="20"/>
              </w:rPr>
              <w:t>proceed to section 13</w:t>
            </w:r>
            <w:r w:rsidRPr="00752FC8">
              <w:rPr>
                <w:b/>
                <w:bCs/>
                <w:sz w:val="20"/>
                <w:szCs w:val="20"/>
              </w:rPr>
              <w:t>.1</w:t>
            </w:r>
            <w:r w:rsidR="00250D9B" w:rsidRPr="00752FC8">
              <w:rPr>
                <w:b/>
                <w:bCs/>
                <w:sz w:val="20"/>
                <w:szCs w:val="20"/>
              </w:rPr>
              <w:t>.</w:t>
            </w:r>
          </w:p>
          <w:p w:rsidR="00E40BC9" w:rsidRPr="00752FC8" w:rsidRDefault="00E40BC9" w:rsidP="00E40BC9">
            <w:pPr>
              <w:pStyle w:val="Sub-section"/>
              <w:jc w:val="both"/>
              <w:rPr>
                <w:szCs w:val="20"/>
              </w:rPr>
            </w:pPr>
            <w:r w:rsidRPr="00752FC8">
              <w:rPr>
                <w:szCs w:val="20"/>
              </w:rPr>
              <w:t>During this portion of the break in, the fuel flow must be 15.4+/- 0.4 Kg/Hr. If the fuel flow does not meet these limits the engine cannot be used for LSPI testing and must be replaced</w:t>
            </w:r>
            <w:r w:rsidR="00010274" w:rsidRPr="00752FC8">
              <w:rPr>
                <w:szCs w:val="20"/>
              </w:rPr>
              <w:t>.</w:t>
            </w:r>
          </w:p>
          <w:p w:rsidR="00E40BC9" w:rsidRDefault="00E40BC9" w:rsidP="00730352">
            <w:pPr>
              <w:keepNext/>
              <w:spacing w:line="276" w:lineRule="auto"/>
              <w:jc w:val="center"/>
              <w:rPr>
                <w:rFonts w:eastAsiaTheme="minorHAnsi"/>
                <w:b/>
                <w:bCs/>
                <w:sz w:val="20"/>
                <w:szCs w:val="20"/>
              </w:rPr>
            </w:pPr>
          </w:p>
        </w:tc>
      </w:tr>
    </w:tbl>
    <w:p w:rsidR="00250D9B" w:rsidRDefault="00250D9B" w:rsidP="00250D9B">
      <w:pPr>
        <w:pStyle w:val="Sub-section"/>
        <w:ind w:firstLine="200"/>
        <w:jc w:val="both"/>
        <w:rPr>
          <w:szCs w:val="20"/>
        </w:rPr>
      </w:pPr>
    </w:p>
    <w:p w:rsidR="00990BFB" w:rsidRPr="00801D68" w:rsidRDefault="00250D9B" w:rsidP="00990BFB">
      <w:pPr>
        <w:pStyle w:val="Sub-section"/>
        <w:numPr>
          <w:ilvl w:val="0"/>
          <w:numId w:val="30"/>
        </w:numPr>
        <w:jc w:val="both"/>
        <w:rPr>
          <w:szCs w:val="20"/>
          <w:highlight w:val="yellow"/>
        </w:rPr>
      </w:pPr>
      <w:r w:rsidRPr="00752FC8">
        <w:rPr>
          <w:szCs w:val="20"/>
        </w:rPr>
        <w:t>The controlled parameters duri</w:t>
      </w:r>
      <w:r w:rsidR="00D2500E" w:rsidRPr="00752FC8">
        <w:rPr>
          <w:szCs w:val="20"/>
        </w:rPr>
        <w:t>ng break in are listed i</w:t>
      </w:r>
      <w:r w:rsidR="00990BFB" w:rsidRPr="00752FC8">
        <w:rPr>
          <w:szCs w:val="20"/>
        </w:rPr>
        <w:t>n</w:t>
      </w:r>
      <w:r w:rsidR="00B74CE1" w:rsidRPr="00752FC8">
        <w:rPr>
          <w:szCs w:val="20"/>
        </w:rPr>
        <w:t xml:space="preserve"> </w:t>
      </w:r>
      <w:r w:rsidR="00FF6F4C" w:rsidRPr="00752FC8">
        <w:rPr>
          <w:szCs w:val="20"/>
        </w:rPr>
        <w:fldChar w:fldCharType="begin"/>
      </w:r>
      <w:r w:rsidR="00B74CE1" w:rsidRPr="00752FC8">
        <w:rPr>
          <w:szCs w:val="20"/>
        </w:rPr>
        <w:instrText xml:space="preserve"> REF _Ref432412877 \h </w:instrText>
      </w:r>
      <w:r w:rsidR="00752FC8" w:rsidRPr="00752FC8">
        <w:rPr>
          <w:szCs w:val="20"/>
        </w:rPr>
        <w:instrText xml:space="preserve"> \* MERGEFORMAT </w:instrText>
      </w:r>
      <w:r w:rsidR="00FF6F4C" w:rsidRPr="00752FC8">
        <w:rPr>
          <w:szCs w:val="20"/>
        </w:rPr>
      </w:r>
      <w:r w:rsidR="00FF6F4C" w:rsidRPr="00752FC8">
        <w:rPr>
          <w:szCs w:val="20"/>
        </w:rPr>
        <w:fldChar w:fldCharType="separate"/>
      </w:r>
      <w:r w:rsidR="002F1E56" w:rsidRPr="00752FC8">
        <w:t xml:space="preserve">Table </w:t>
      </w:r>
      <w:r w:rsidR="002F1E56" w:rsidRPr="00752FC8">
        <w:rPr>
          <w:noProof/>
        </w:rPr>
        <w:t>5</w:t>
      </w:r>
      <w:r w:rsidR="00FF6F4C" w:rsidRPr="00752FC8">
        <w:rPr>
          <w:szCs w:val="20"/>
        </w:rPr>
        <w:fldChar w:fldCharType="end"/>
      </w:r>
      <w:r w:rsidRPr="00752FC8">
        <w:rPr>
          <w:szCs w:val="20"/>
        </w:rPr>
        <w:t>. All other controls are left wide open/free flowing. The engine does not produce</w:t>
      </w:r>
      <w:r>
        <w:rPr>
          <w:szCs w:val="20"/>
        </w:rPr>
        <w:t xml:space="preserve"> enough heat in the early steps to reach all target temperatures. All controlled parameters are expected to be on target at the beginning of Step 4</w:t>
      </w:r>
    </w:p>
    <w:p w:rsidR="00752FC8" w:rsidRDefault="00752FC8" w:rsidP="00990BFB">
      <w:pPr>
        <w:pStyle w:val="Caption"/>
      </w:pPr>
      <w:bookmarkStart w:id="16" w:name="_Ref432412877"/>
    </w:p>
    <w:p w:rsidR="00752FC8" w:rsidRDefault="00752FC8" w:rsidP="00990BFB">
      <w:pPr>
        <w:pStyle w:val="Caption"/>
      </w:pPr>
    </w:p>
    <w:p w:rsidR="00752FC8" w:rsidRDefault="00752FC8" w:rsidP="00990BFB">
      <w:pPr>
        <w:pStyle w:val="Caption"/>
      </w:pPr>
    </w:p>
    <w:p w:rsidR="00752FC8" w:rsidRDefault="00752FC8" w:rsidP="00990BFB">
      <w:pPr>
        <w:pStyle w:val="Caption"/>
      </w:pPr>
    </w:p>
    <w:p w:rsidR="00752FC8" w:rsidRDefault="00752FC8" w:rsidP="00990BFB">
      <w:pPr>
        <w:pStyle w:val="Caption"/>
      </w:pPr>
    </w:p>
    <w:p w:rsidR="00752FC8" w:rsidRDefault="00752FC8" w:rsidP="00990BFB">
      <w:pPr>
        <w:pStyle w:val="Caption"/>
      </w:pPr>
    </w:p>
    <w:p w:rsidR="00752FC8" w:rsidRDefault="00752FC8" w:rsidP="00990BFB">
      <w:pPr>
        <w:pStyle w:val="Caption"/>
      </w:pPr>
    </w:p>
    <w:p w:rsidR="009E70E9" w:rsidRPr="00990BFB" w:rsidRDefault="009E70E9" w:rsidP="00990BFB">
      <w:pPr>
        <w:pStyle w:val="Caption"/>
      </w:pPr>
      <w:r>
        <w:t xml:space="preserve">Table </w:t>
      </w:r>
      <w:r w:rsidR="00FF6F4C">
        <w:fldChar w:fldCharType="begin"/>
      </w:r>
      <w:r w:rsidR="004349CD">
        <w:instrText xml:space="preserve"> SEQ Table \* ARABIC </w:instrText>
      </w:r>
      <w:r w:rsidR="00FF6F4C">
        <w:fldChar w:fldCharType="separate"/>
      </w:r>
      <w:r w:rsidR="00B9652C">
        <w:t>6</w:t>
      </w:r>
      <w:r w:rsidR="00FF6F4C">
        <w:fldChar w:fldCharType="end"/>
      </w:r>
      <w:bookmarkEnd w:id="16"/>
      <w:r w:rsidR="00990BFB">
        <w:t>.</w:t>
      </w:r>
      <w:r>
        <w:t xml:space="preserve"> </w:t>
      </w:r>
      <w:r w:rsidRPr="00224C23">
        <w:t>Sequence C</w:t>
      </w:r>
      <w:r w:rsidR="00EB22A2">
        <w:t xml:space="preserve">hain </w:t>
      </w:r>
      <w:r w:rsidRPr="00224C23">
        <w:t>W</w:t>
      </w:r>
      <w:r w:rsidR="00EB22A2">
        <w:t xml:space="preserve">ear </w:t>
      </w:r>
      <w:r w:rsidR="00EB22A2" w:rsidRPr="00EB22A2">
        <w:rPr>
          <w:highlight w:val="yellow"/>
        </w:rPr>
        <w:t>8 Hour</w:t>
      </w:r>
      <w:r w:rsidRPr="00224C23">
        <w:t xml:space="preserve"> Break-in Controlled Parameters</w:t>
      </w:r>
    </w:p>
    <w:tbl>
      <w:tblPr>
        <w:tblW w:w="3612"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0"/>
        <w:gridCol w:w="1292"/>
      </w:tblGrid>
      <w:tr w:rsidR="00EB22A2" w:rsidTr="00BB5D2E">
        <w:trPr>
          <w:trHeight w:val="300"/>
          <w:jc w:val="center"/>
        </w:trPr>
        <w:tc>
          <w:tcPr>
            <w:tcW w:w="3612" w:type="dxa"/>
            <w:gridSpan w:val="2"/>
            <w:noWrap/>
            <w:tcMar>
              <w:top w:w="0" w:type="dxa"/>
              <w:left w:w="108" w:type="dxa"/>
              <w:bottom w:w="0" w:type="dxa"/>
              <w:right w:w="108" w:type="dxa"/>
            </w:tcMar>
            <w:vAlign w:val="bottom"/>
            <w:hideMark/>
          </w:tcPr>
          <w:p w:rsidR="00EB22A2" w:rsidRDefault="00EB22A2" w:rsidP="00BB5D2E">
            <w:pPr>
              <w:spacing w:line="276" w:lineRule="auto"/>
              <w:jc w:val="center"/>
              <w:rPr>
                <w:b/>
                <w:bCs/>
                <w:color w:val="000000"/>
                <w:sz w:val="20"/>
                <w:szCs w:val="20"/>
              </w:rPr>
            </w:pPr>
            <w:r w:rsidRPr="00EB22A2">
              <w:rPr>
                <w:b/>
                <w:bCs/>
                <w:color w:val="000000"/>
                <w:sz w:val="20"/>
                <w:szCs w:val="20"/>
                <w:highlight w:val="yellow"/>
              </w:rPr>
              <w:t>8 Hour Break In</w:t>
            </w:r>
            <w:r>
              <w:rPr>
                <w:b/>
                <w:bCs/>
                <w:color w:val="000000"/>
                <w:sz w:val="20"/>
                <w:szCs w:val="20"/>
              </w:rPr>
              <w:t xml:space="preserve"> </w:t>
            </w:r>
          </w:p>
          <w:p w:rsidR="00EB22A2" w:rsidRDefault="00EB22A2" w:rsidP="00BB5D2E">
            <w:pPr>
              <w:spacing w:line="276" w:lineRule="auto"/>
              <w:jc w:val="center"/>
              <w:rPr>
                <w:rFonts w:eastAsiaTheme="minorHAnsi"/>
                <w:b/>
                <w:bCs/>
                <w:color w:val="000000"/>
                <w:sz w:val="20"/>
                <w:szCs w:val="20"/>
              </w:rPr>
            </w:pPr>
            <w:r>
              <w:rPr>
                <w:b/>
                <w:bCs/>
                <w:color w:val="000000"/>
                <w:sz w:val="20"/>
                <w:szCs w:val="20"/>
              </w:rPr>
              <w:t>Controlled Parameters</w:t>
            </w:r>
          </w:p>
        </w:tc>
      </w:tr>
      <w:tr w:rsidR="00EB22A2" w:rsidTr="00BB5D2E">
        <w:trPr>
          <w:trHeight w:val="300"/>
          <w:jc w:val="center"/>
        </w:trPr>
        <w:tc>
          <w:tcPr>
            <w:tcW w:w="2320"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Coolant Out Temp.</w:t>
            </w:r>
          </w:p>
        </w:tc>
        <w:tc>
          <w:tcPr>
            <w:tcW w:w="1292"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 xml:space="preserve">85 </w:t>
            </w:r>
            <w:proofErr w:type="spellStart"/>
            <w:r>
              <w:rPr>
                <w:color w:val="000000"/>
                <w:sz w:val="20"/>
                <w:szCs w:val="20"/>
              </w:rPr>
              <w:t>degC</w:t>
            </w:r>
            <w:proofErr w:type="spellEnd"/>
          </w:p>
        </w:tc>
      </w:tr>
      <w:tr w:rsidR="00EB22A2" w:rsidTr="00BB5D2E">
        <w:trPr>
          <w:trHeight w:val="300"/>
          <w:jc w:val="center"/>
        </w:trPr>
        <w:tc>
          <w:tcPr>
            <w:tcW w:w="2320"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Oil Gallery Temp.</w:t>
            </w:r>
          </w:p>
        </w:tc>
        <w:tc>
          <w:tcPr>
            <w:tcW w:w="1292"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 xml:space="preserve">100 </w:t>
            </w:r>
            <w:proofErr w:type="spellStart"/>
            <w:r>
              <w:rPr>
                <w:color w:val="000000"/>
                <w:sz w:val="20"/>
                <w:szCs w:val="20"/>
              </w:rPr>
              <w:t>degC</w:t>
            </w:r>
            <w:proofErr w:type="spellEnd"/>
          </w:p>
        </w:tc>
      </w:tr>
      <w:tr w:rsidR="00EB22A2" w:rsidTr="00BB5D2E">
        <w:trPr>
          <w:trHeight w:val="300"/>
          <w:jc w:val="center"/>
        </w:trPr>
        <w:tc>
          <w:tcPr>
            <w:tcW w:w="2320"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Inlet Air Pressure</w:t>
            </w:r>
          </w:p>
        </w:tc>
        <w:tc>
          <w:tcPr>
            <w:tcW w:w="1292"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0.05kPa</w:t>
            </w:r>
          </w:p>
        </w:tc>
      </w:tr>
      <w:tr w:rsidR="00EB22A2" w:rsidTr="00BB5D2E">
        <w:trPr>
          <w:trHeight w:val="300"/>
          <w:jc w:val="center"/>
        </w:trPr>
        <w:tc>
          <w:tcPr>
            <w:tcW w:w="2320"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Air Charge Temp.</w:t>
            </w:r>
          </w:p>
        </w:tc>
        <w:tc>
          <w:tcPr>
            <w:tcW w:w="1292"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 xml:space="preserve">37 </w:t>
            </w:r>
            <w:proofErr w:type="spellStart"/>
            <w:r>
              <w:rPr>
                <w:color w:val="000000"/>
                <w:sz w:val="20"/>
                <w:szCs w:val="20"/>
              </w:rPr>
              <w:t>deg</w:t>
            </w:r>
            <w:proofErr w:type="spellEnd"/>
            <w:r>
              <w:rPr>
                <w:color w:val="000000"/>
                <w:sz w:val="20"/>
                <w:szCs w:val="20"/>
              </w:rPr>
              <w:t xml:space="preserve"> C</w:t>
            </w:r>
          </w:p>
        </w:tc>
      </w:tr>
      <w:tr w:rsidR="00EB22A2" w:rsidTr="00BB5D2E">
        <w:trPr>
          <w:trHeight w:val="300"/>
          <w:jc w:val="center"/>
        </w:trPr>
        <w:tc>
          <w:tcPr>
            <w:tcW w:w="2320"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Inlet Air Temp.</w:t>
            </w:r>
          </w:p>
        </w:tc>
        <w:tc>
          <w:tcPr>
            <w:tcW w:w="1292" w:type="dxa"/>
            <w:noWrap/>
            <w:tcMar>
              <w:top w:w="0" w:type="dxa"/>
              <w:left w:w="108" w:type="dxa"/>
              <w:bottom w:w="0" w:type="dxa"/>
              <w:right w:w="108" w:type="dxa"/>
            </w:tcMar>
            <w:vAlign w:val="bottom"/>
            <w:hideMark/>
          </w:tcPr>
          <w:p w:rsidR="00EB22A2" w:rsidRDefault="00EB22A2" w:rsidP="00BB5D2E">
            <w:pPr>
              <w:spacing w:line="276" w:lineRule="auto"/>
              <w:jc w:val="center"/>
              <w:rPr>
                <w:rFonts w:eastAsiaTheme="minorHAnsi"/>
                <w:color w:val="000000"/>
                <w:sz w:val="20"/>
                <w:szCs w:val="20"/>
              </w:rPr>
            </w:pPr>
            <w:r>
              <w:rPr>
                <w:color w:val="000000"/>
                <w:sz w:val="20"/>
                <w:szCs w:val="20"/>
              </w:rPr>
              <w:t xml:space="preserve">30 </w:t>
            </w:r>
            <w:proofErr w:type="spellStart"/>
            <w:r>
              <w:rPr>
                <w:color w:val="000000"/>
                <w:sz w:val="20"/>
                <w:szCs w:val="20"/>
              </w:rPr>
              <w:t>degC</w:t>
            </w:r>
            <w:proofErr w:type="spellEnd"/>
          </w:p>
        </w:tc>
      </w:tr>
      <w:tr w:rsidR="00EB22A2" w:rsidTr="00BB5D2E">
        <w:trPr>
          <w:trHeight w:val="300"/>
          <w:jc w:val="center"/>
        </w:trPr>
        <w:tc>
          <w:tcPr>
            <w:tcW w:w="2320" w:type="dxa"/>
            <w:noWrap/>
            <w:tcMar>
              <w:top w:w="0" w:type="dxa"/>
              <w:left w:w="108" w:type="dxa"/>
              <w:bottom w:w="0" w:type="dxa"/>
              <w:right w:w="108" w:type="dxa"/>
            </w:tcMar>
            <w:vAlign w:val="bottom"/>
          </w:tcPr>
          <w:p w:rsidR="00EB22A2" w:rsidRDefault="00EB22A2" w:rsidP="00BB5D2E">
            <w:pPr>
              <w:spacing w:line="276" w:lineRule="auto"/>
              <w:jc w:val="center"/>
              <w:rPr>
                <w:color w:val="000000"/>
                <w:sz w:val="20"/>
                <w:szCs w:val="20"/>
              </w:rPr>
            </w:pPr>
            <w:r>
              <w:rPr>
                <w:color w:val="000000"/>
                <w:sz w:val="20"/>
                <w:szCs w:val="20"/>
              </w:rPr>
              <w:t>Humidity</w:t>
            </w:r>
          </w:p>
        </w:tc>
        <w:tc>
          <w:tcPr>
            <w:tcW w:w="1292" w:type="dxa"/>
            <w:noWrap/>
            <w:tcMar>
              <w:top w:w="0" w:type="dxa"/>
              <w:left w:w="108" w:type="dxa"/>
              <w:bottom w:w="0" w:type="dxa"/>
              <w:right w:w="108" w:type="dxa"/>
            </w:tcMar>
            <w:vAlign w:val="bottom"/>
          </w:tcPr>
          <w:p w:rsidR="00EB22A2" w:rsidRDefault="00EB22A2" w:rsidP="00BB5D2E">
            <w:pPr>
              <w:spacing w:line="276" w:lineRule="auto"/>
              <w:jc w:val="center"/>
              <w:rPr>
                <w:color w:val="000000"/>
                <w:sz w:val="20"/>
                <w:szCs w:val="20"/>
              </w:rPr>
            </w:pPr>
            <w:r>
              <w:rPr>
                <w:color w:val="000000"/>
                <w:sz w:val="20"/>
                <w:szCs w:val="20"/>
              </w:rPr>
              <w:t>11.4 g/kg</w:t>
            </w:r>
          </w:p>
        </w:tc>
      </w:tr>
      <w:tr w:rsidR="00EB22A2" w:rsidTr="00BB5D2E">
        <w:trPr>
          <w:trHeight w:val="300"/>
          <w:jc w:val="center"/>
        </w:trPr>
        <w:tc>
          <w:tcPr>
            <w:tcW w:w="2320" w:type="dxa"/>
            <w:noWrap/>
            <w:tcMar>
              <w:top w:w="0" w:type="dxa"/>
              <w:left w:w="108" w:type="dxa"/>
              <w:bottom w:w="0" w:type="dxa"/>
              <w:right w:w="108" w:type="dxa"/>
            </w:tcMar>
          </w:tcPr>
          <w:p w:rsidR="00EB22A2" w:rsidRPr="003A3FFB" w:rsidRDefault="00EB22A2" w:rsidP="00BB5D2E">
            <w:pPr>
              <w:jc w:val="center"/>
              <w:rPr>
                <w:sz w:val="20"/>
                <w:szCs w:val="20"/>
              </w:rPr>
            </w:pPr>
            <w:r w:rsidRPr="003A3FFB">
              <w:rPr>
                <w:sz w:val="20"/>
                <w:szCs w:val="20"/>
              </w:rPr>
              <w:t>Fuel Pressure</w:t>
            </w:r>
          </w:p>
        </w:tc>
        <w:tc>
          <w:tcPr>
            <w:tcW w:w="1292" w:type="dxa"/>
            <w:noWrap/>
            <w:tcMar>
              <w:top w:w="0" w:type="dxa"/>
              <w:left w:w="108" w:type="dxa"/>
              <w:bottom w:w="0" w:type="dxa"/>
              <w:right w:w="108" w:type="dxa"/>
            </w:tcMar>
          </w:tcPr>
          <w:p w:rsidR="00EB22A2" w:rsidRPr="003A3FFB" w:rsidRDefault="00EB22A2" w:rsidP="00BB5D2E">
            <w:pPr>
              <w:jc w:val="center"/>
              <w:rPr>
                <w:sz w:val="20"/>
                <w:szCs w:val="20"/>
              </w:rPr>
            </w:pPr>
            <w:r w:rsidRPr="003A3FFB">
              <w:rPr>
                <w:sz w:val="20"/>
                <w:szCs w:val="20"/>
              </w:rPr>
              <w:t>450</w:t>
            </w:r>
            <w:r w:rsidRPr="003A3FFB">
              <w:rPr>
                <w:sz w:val="20"/>
                <w:szCs w:val="20"/>
                <w:u w:val="single"/>
              </w:rPr>
              <w:t>+</w:t>
            </w:r>
            <w:r w:rsidRPr="003A3FFB">
              <w:rPr>
                <w:sz w:val="20"/>
                <w:szCs w:val="20"/>
              </w:rPr>
              <w:t xml:space="preserve">37 </w:t>
            </w:r>
            <w:proofErr w:type="spellStart"/>
            <w:r w:rsidRPr="003A3FFB">
              <w:rPr>
                <w:sz w:val="20"/>
                <w:szCs w:val="20"/>
              </w:rPr>
              <w:t>kPa</w:t>
            </w:r>
            <w:proofErr w:type="spellEnd"/>
          </w:p>
        </w:tc>
      </w:tr>
      <w:tr w:rsidR="00EB22A2" w:rsidTr="00BB5D2E">
        <w:trPr>
          <w:trHeight w:val="300"/>
          <w:jc w:val="center"/>
        </w:trPr>
        <w:tc>
          <w:tcPr>
            <w:tcW w:w="2320" w:type="dxa"/>
            <w:noWrap/>
            <w:tcMar>
              <w:top w:w="0" w:type="dxa"/>
              <w:left w:w="108" w:type="dxa"/>
              <w:bottom w:w="0" w:type="dxa"/>
              <w:right w:w="108" w:type="dxa"/>
            </w:tcMar>
          </w:tcPr>
          <w:p w:rsidR="00EB22A2" w:rsidRDefault="00EB22A2" w:rsidP="00BB5D2E">
            <w:pPr>
              <w:jc w:val="center"/>
              <w:rPr>
                <w:sz w:val="20"/>
                <w:szCs w:val="20"/>
                <w:highlight w:val="yellow"/>
              </w:rPr>
            </w:pPr>
            <w:r>
              <w:rPr>
                <w:sz w:val="20"/>
                <w:szCs w:val="20"/>
                <w:highlight w:val="yellow"/>
              </w:rPr>
              <w:t>Coolant Flow</w:t>
            </w:r>
          </w:p>
        </w:tc>
        <w:tc>
          <w:tcPr>
            <w:tcW w:w="1292" w:type="dxa"/>
            <w:noWrap/>
            <w:tcMar>
              <w:top w:w="0" w:type="dxa"/>
              <w:left w:w="108" w:type="dxa"/>
              <w:bottom w:w="0" w:type="dxa"/>
              <w:right w:w="108" w:type="dxa"/>
            </w:tcMar>
          </w:tcPr>
          <w:p w:rsidR="00EB22A2" w:rsidRDefault="00EB22A2" w:rsidP="00BB5D2E">
            <w:pPr>
              <w:jc w:val="center"/>
              <w:rPr>
                <w:sz w:val="20"/>
                <w:szCs w:val="20"/>
                <w:highlight w:val="yellow"/>
              </w:rPr>
            </w:pPr>
            <w:r>
              <w:rPr>
                <w:sz w:val="20"/>
                <w:szCs w:val="20"/>
                <w:highlight w:val="yellow"/>
              </w:rPr>
              <w:t xml:space="preserve">Valve wide open </w:t>
            </w:r>
          </w:p>
        </w:tc>
      </w:tr>
    </w:tbl>
    <w:p w:rsidR="00A06748" w:rsidRPr="006872EC" w:rsidRDefault="00823ED7" w:rsidP="00E40BC9">
      <w:pPr>
        <w:autoSpaceDE/>
        <w:autoSpaceDN/>
        <w:spacing w:after="200" w:line="276" w:lineRule="auto"/>
        <w:rPr>
          <w:sz w:val="20"/>
          <w:szCs w:val="20"/>
        </w:rPr>
      </w:pPr>
      <w:r>
        <w:br w:type="page"/>
      </w:r>
      <w:proofErr w:type="gramStart"/>
      <w:r w:rsidR="00E40BC9">
        <w:rPr>
          <w:sz w:val="20"/>
          <w:szCs w:val="20"/>
        </w:rPr>
        <w:lastRenderedPageBreak/>
        <w:t>9 Measurement Instrumentation</w:t>
      </w:r>
      <w:proofErr w:type="gramEnd"/>
    </w:p>
    <w:p w:rsidR="00A06748" w:rsidRPr="006872EC" w:rsidRDefault="00A06748" w:rsidP="00A06748">
      <w:pPr>
        <w:rPr>
          <w:sz w:val="20"/>
          <w:szCs w:val="20"/>
        </w:rPr>
      </w:pPr>
      <w:r w:rsidRPr="006872EC">
        <w:rPr>
          <w:sz w:val="20"/>
          <w:szCs w:val="20"/>
        </w:rPr>
        <w:t>9.1. Temperatures</w:t>
      </w:r>
    </w:p>
    <w:p w:rsidR="00A06748" w:rsidRPr="006872EC" w:rsidRDefault="00A06748" w:rsidP="00A06748">
      <w:pPr>
        <w:rPr>
          <w:sz w:val="20"/>
          <w:szCs w:val="20"/>
        </w:rPr>
      </w:pPr>
      <w:r w:rsidRPr="006872EC">
        <w:rPr>
          <w:sz w:val="20"/>
          <w:szCs w:val="20"/>
        </w:rPr>
        <w:t xml:space="preserve">9.1.1 </w:t>
      </w:r>
      <w:proofErr w:type="spellStart"/>
      <w:r w:rsidRPr="006872EC">
        <w:rPr>
          <w:sz w:val="20"/>
          <w:szCs w:val="20"/>
        </w:rPr>
        <w:t>Equiptment</w:t>
      </w:r>
      <w:proofErr w:type="spellEnd"/>
    </w:p>
    <w:p w:rsidR="00A06748" w:rsidRPr="006872EC" w:rsidRDefault="00A06748" w:rsidP="00A06748">
      <w:pPr>
        <w:rPr>
          <w:sz w:val="20"/>
          <w:szCs w:val="20"/>
        </w:rPr>
      </w:pPr>
      <w:proofErr w:type="gramStart"/>
      <w:r w:rsidRPr="006872EC">
        <w:rPr>
          <w:sz w:val="20"/>
          <w:szCs w:val="20"/>
        </w:rPr>
        <w:t>9.1.1.1  Temperature</w:t>
      </w:r>
      <w:proofErr w:type="gramEnd"/>
      <w:r w:rsidRPr="006872EC">
        <w:rPr>
          <w:sz w:val="20"/>
          <w:szCs w:val="20"/>
        </w:rPr>
        <w:t xml:space="preserve"> measurement locations for the six required temperatures are specified. Use thermocouples that are </w:t>
      </w:r>
      <w:proofErr w:type="spellStart"/>
      <w:r w:rsidRPr="006872EC">
        <w:rPr>
          <w:sz w:val="20"/>
          <w:szCs w:val="20"/>
        </w:rPr>
        <w:t>calibratable</w:t>
      </w:r>
      <w:proofErr w:type="spellEnd"/>
      <w:r w:rsidRPr="006872EC">
        <w:rPr>
          <w:sz w:val="20"/>
          <w:szCs w:val="20"/>
        </w:rPr>
        <w:t xml:space="preserve"> to 0.5 °C. Use only OEM temperature sensors for EEC inputs.</w:t>
      </w:r>
    </w:p>
    <w:p w:rsidR="00A06748" w:rsidRPr="006872EC" w:rsidRDefault="00A06748" w:rsidP="00A06748">
      <w:pPr>
        <w:rPr>
          <w:sz w:val="20"/>
          <w:szCs w:val="20"/>
        </w:rPr>
      </w:pPr>
      <w:proofErr w:type="gramStart"/>
      <w:r w:rsidRPr="006872EC">
        <w:rPr>
          <w:sz w:val="20"/>
          <w:szCs w:val="20"/>
        </w:rPr>
        <w:t>9.1.1.2  All</w:t>
      </w:r>
      <w:proofErr w:type="gramEnd"/>
      <w:r w:rsidRPr="006872EC">
        <w:rPr>
          <w:sz w:val="20"/>
          <w:szCs w:val="20"/>
        </w:rPr>
        <w:t xml:space="preserve"> thermocouples, except the intake-air thermocouple, shall be premium and sheathed. The intake-air thermocouple may be an open-tip type. The diameter and length of the thermocouples shall be 3 mm by 100 mm. Thermocouples, wires, and extension wires should be matched to perform in accordance with the special limits of error as defined in ANSI MC96.1.</w:t>
      </w:r>
    </w:p>
    <w:p w:rsidR="00A06748" w:rsidRPr="006872EC" w:rsidRDefault="00A06748" w:rsidP="00A06748">
      <w:pPr>
        <w:rPr>
          <w:sz w:val="20"/>
          <w:szCs w:val="20"/>
        </w:rPr>
      </w:pPr>
      <w:r w:rsidRPr="006872EC">
        <w:rPr>
          <w:sz w:val="20"/>
          <w:szCs w:val="20"/>
        </w:rPr>
        <w:t xml:space="preserve">9.1.2   Engine Coolant Inlet—Install the sensor in the coolant inlet on the engine (OHTVH-008-1) perpendicular to the run. Install sensor with the tip in the center of the stream of flow. (See Fig. </w:t>
      </w:r>
      <w:proofErr w:type="gramStart"/>
      <w:r w:rsidRPr="006872EC">
        <w:rPr>
          <w:sz w:val="20"/>
          <w:szCs w:val="20"/>
        </w:rPr>
        <w:t>A2.2).</w:t>
      </w:r>
      <w:proofErr w:type="gramEnd"/>
    </w:p>
    <w:p w:rsidR="00A06748" w:rsidRPr="006872EC" w:rsidRDefault="00A06748" w:rsidP="00A06748">
      <w:pPr>
        <w:rPr>
          <w:sz w:val="20"/>
          <w:szCs w:val="20"/>
        </w:rPr>
      </w:pPr>
      <w:r w:rsidRPr="006872EC">
        <w:rPr>
          <w:sz w:val="20"/>
          <w:szCs w:val="20"/>
        </w:rPr>
        <w:t xml:space="preserve">9.1.3   Engine Coolant Outlet—Install the sensor in the </w:t>
      </w:r>
      <w:proofErr w:type="spellStart"/>
      <w:r w:rsidRPr="006872EC">
        <w:rPr>
          <w:sz w:val="20"/>
          <w:szCs w:val="20"/>
        </w:rPr>
        <w:t>coolantoutlet</w:t>
      </w:r>
      <w:proofErr w:type="spellEnd"/>
      <w:r w:rsidRPr="006872EC">
        <w:rPr>
          <w:sz w:val="20"/>
          <w:szCs w:val="20"/>
        </w:rPr>
        <w:t xml:space="preserve"> on the engine (OHTVH-009-1) perpendicular to the run. Install sensor with the tip in the center of the stream of flow. (See Fig. </w:t>
      </w:r>
      <w:proofErr w:type="gramStart"/>
      <w:r w:rsidRPr="006872EC">
        <w:rPr>
          <w:sz w:val="20"/>
          <w:szCs w:val="20"/>
        </w:rPr>
        <w:t>A2.2).</w:t>
      </w:r>
      <w:proofErr w:type="gramEnd"/>
    </w:p>
    <w:p w:rsidR="00A06748" w:rsidRPr="006872EC" w:rsidRDefault="00A06748" w:rsidP="00A06748">
      <w:pPr>
        <w:rPr>
          <w:sz w:val="20"/>
          <w:szCs w:val="20"/>
        </w:rPr>
      </w:pPr>
      <w:proofErr w:type="gramStart"/>
      <w:r w:rsidRPr="006872EC">
        <w:rPr>
          <w:sz w:val="20"/>
          <w:szCs w:val="20"/>
        </w:rPr>
        <w:t>9.1.4  Engine</w:t>
      </w:r>
      <w:proofErr w:type="gramEnd"/>
      <w:r w:rsidRPr="006872EC">
        <w:rPr>
          <w:sz w:val="20"/>
          <w:szCs w:val="20"/>
        </w:rPr>
        <w:t xml:space="preserve"> Oil Gallery—Install the tip of the sensor at the center of the flow stream in the external oil filter adapter (see Fig. </w:t>
      </w:r>
      <w:proofErr w:type="gramStart"/>
      <w:r w:rsidRPr="006872EC">
        <w:rPr>
          <w:sz w:val="20"/>
          <w:szCs w:val="20"/>
        </w:rPr>
        <w:t>A2.16) through the hole for the oil pressure switch (not used).</w:t>
      </w:r>
      <w:proofErr w:type="gramEnd"/>
      <w:r w:rsidRPr="006872EC">
        <w:rPr>
          <w:sz w:val="20"/>
          <w:szCs w:val="20"/>
        </w:rPr>
        <w:t xml:space="preserve"> Install a tee to accept this temperature sensor and attach the oil pressure line. </w:t>
      </w:r>
    </w:p>
    <w:p w:rsidR="00A06748" w:rsidRPr="006872EC" w:rsidRDefault="00A06748" w:rsidP="00A06748">
      <w:pPr>
        <w:rPr>
          <w:sz w:val="20"/>
          <w:szCs w:val="20"/>
        </w:rPr>
      </w:pPr>
      <w:r w:rsidRPr="006872EC">
        <w:rPr>
          <w:sz w:val="20"/>
          <w:szCs w:val="20"/>
        </w:rPr>
        <w:t xml:space="preserve"> 9.1.5. Engine Oil </w:t>
      </w:r>
      <w:r w:rsidR="000E4ECD" w:rsidRPr="006872EC">
        <w:rPr>
          <w:sz w:val="20"/>
          <w:szCs w:val="20"/>
        </w:rPr>
        <w:t>Filter In</w:t>
      </w:r>
      <w:r w:rsidRPr="006872EC">
        <w:rPr>
          <w:sz w:val="20"/>
          <w:szCs w:val="20"/>
        </w:rPr>
        <w:t xml:space="preserve">—Install the tip of the sensor at the center of the cross fitting attached to the side opposite from the engine oil inlet temperature </w:t>
      </w:r>
      <w:proofErr w:type="gramStart"/>
      <w:r w:rsidRPr="006872EC">
        <w:rPr>
          <w:sz w:val="20"/>
          <w:szCs w:val="20"/>
        </w:rPr>
        <w:t>sensor  on</w:t>
      </w:r>
      <w:proofErr w:type="gramEnd"/>
      <w:r w:rsidRPr="006872EC">
        <w:rPr>
          <w:sz w:val="20"/>
          <w:szCs w:val="20"/>
        </w:rPr>
        <w:t xml:space="preserve"> the oil filter adaptor. The adapter needs to be modified with a 1/8 NPT hole to access the oil passage (see Fig. </w:t>
      </w:r>
      <w:proofErr w:type="gramStart"/>
      <w:r w:rsidRPr="006872EC">
        <w:rPr>
          <w:sz w:val="20"/>
          <w:szCs w:val="20"/>
        </w:rPr>
        <w:t>A2.16).</w:t>
      </w:r>
      <w:proofErr w:type="gramEnd"/>
    </w:p>
    <w:p w:rsidR="00A06748" w:rsidRPr="006872EC" w:rsidRDefault="00A06748" w:rsidP="00A06748">
      <w:pPr>
        <w:rPr>
          <w:sz w:val="20"/>
          <w:szCs w:val="20"/>
        </w:rPr>
      </w:pPr>
      <w:proofErr w:type="gramStart"/>
      <w:r w:rsidRPr="006872EC">
        <w:rPr>
          <w:sz w:val="20"/>
          <w:szCs w:val="20"/>
        </w:rPr>
        <w:t>9.1.6  In</w:t>
      </w:r>
      <w:r w:rsidR="000E4ECD" w:rsidRPr="006872EC">
        <w:rPr>
          <w:sz w:val="20"/>
          <w:szCs w:val="20"/>
        </w:rPr>
        <w:t>let</w:t>
      </w:r>
      <w:proofErr w:type="gramEnd"/>
      <w:r w:rsidRPr="006872EC">
        <w:rPr>
          <w:sz w:val="20"/>
          <w:szCs w:val="20"/>
        </w:rPr>
        <w:t xml:space="preserve"> Air—Install the tip of the thermocouple midstream in the air cleaner box downstream of the filter (see Fig. A2.12). Insertion depth shall be (37 ± 2) mm.</w:t>
      </w:r>
    </w:p>
    <w:p w:rsidR="00A06748" w:rsidRPr="006872EC" w:rsidRDefault="00A06748" w:rsidP="00A06748">
      <w:pPr>
        <w:rPr>
          <w:sz w:val="20"/>
          <w:szCs w:val="20"/>
        </w:rPr>
      </w:pPr>
      <w:r w:rsidRPr="00752FC8">
        <w:rPr>
          <w:sz w:val="20"/>
          <w:szCs w:val="20"/>
        </w:rPr>
        <w:t xml:space="preserve">9.1.7 Fuel – Install the sensor in the low pressure fuel line </w:t>
      </w:r>
      <w:r w:rsidR="002128A2" w:rsidRPr="00752FC8">
        <w:rPr>
          <w:sz w:val="20"/>
          <w:szCs w:val="20"/>
        </w:rPr>
        <w:t>no more than</w:t>
      </w:r>
      <w:r w:rsidRPr="00752FC8">
        <w:rPr>
          <w:sz w:val="20"/>
          <w:szCs w:val="20"/>
        </w:rPr>
        <w:t xml:space="preserve"> </w:t>
      </w:r>
      <w:r w:rsidR="002128A2" w:rsidRPr="00752FC8">
        <w:rPr>
          <w:sz w:val="20"/>
          <w:szCs w:val="20"/>
        </w:rPr>
        <w:t>155 mm</w:t>
      </w:r>
      <w:r w:rsidRPr="00752FC8">
        <w:rPr>
          <w:sz w:val="20"/>
          <w:szCs w:val="20"/>
        </w:rPr>
        <w:t xml:space="preserve"> </w:t>
      </w:r>
      <w:r w:rsidR="00010274" w:rsidRPr="00752FC8">
        <w:rPr>
          <w:sz w:val="20"/>
          <w:szCs w:val="20"/>
        </w:rPr>
        <w:t>from</w:t>
      </w:r>
      <w:r w:rsidR="002128A2" w:rsidRPr="00752FC8">
        <w:rPr>
          <w:sz w:val="20"/>
          <w:szCs w:val="20"/>
        </w:rPr>
        <w:t xml:space="preserve"> </w:t>
      </w:r>
      <w:r w:rsidRPr="00752FC8">
        <w:rPr>
          <w:sz w:val="20"/>
          <w:szCs w:val="20"/>
        </w:rPr>
        <w:t xml:space="preserve">the high pressure pump.  Use </w:t>
      </w:r>
      <w:r w:rsidR="006524CE" w:rsidRPr="00752FC8">
        <w:rPr>
          <w:sz w:val="20"/>
          <w:szCs w:val="20"/>
        </w:rPr>
        <w:t xml:space="preserve">an appropriate size </w:t>
      </w:r>
      <w:r w:rsidRPr="00752FC8">
        <w:rPr>
          <w:sz w:val="20"/>
          <w:szCs w:val="20"/>
        </w:rPr>
        <w:t>“T” fitting to insure the sensor</w:t>
      </w:r>
      <w:r w:rsidR="002128A2" w:rsidRPr="00752FC8">
        <w:rPr>
          <w:sz w:val="20"/>
          <w:szCs w:val="20"/>
        </w:rPr>
        <w:t xml:space="preserve"> and fitting</w:t>
      </w:r>
      <w:r w:rsidRPr="00752FC8">
        <w:rPr>
          <w:sz w:val="20"/>
          <w:szCs w:val="20"/>
        </w:rPr>
        <w:t xml:space="preserve"> doesn’t interfere with the fuel flow.</w:t>
      </w:r>
      <w:r w:rsidR="002128A2" w:rsidRPr="00752FC8">
        <w:rPr>
          <w:sz w:val="20"/>
          <w:szCs w:val="20"/>
        </w:rPr>
        <w:t xml:space="preserve"> (</w:t>
      </w:r>
      <w:proofErr w:type="gramStart"/>
      <w:r w:rsidR="002128A2" w:rsidRPr="00752FC8">
        <w:rPr>
          <w:sz w:val="20"/>
          <w:szCs w:val="20"/>
        </w:rPr>
        <w:t>see</w:t>
      </w:r>
      <w:proofErr w:type="gramEnd"/>
      <w:r w:rsidR="002128A2" w:rsidRPr="00752FC8">
        <w:rPr>
          <w:sz w:val="20"/>
          <w:szCs w:val="20"/>
        </w:rPr>
        <w:t xml:space="preserve"> Fig A2.9)</w:t>
      </w:r>
    </w:p>
    <w:p w:rsidR="00A06748" w:rsidRPr="006872EC" w:rsidRDefault="00A06748" w:rsidP="00A06748">
      <w:pPr>
        <w:rPr>
          <w:sz w:val="20"/>
          <w:szCs w:val="20"/>
        </w:rPr>
      </w:pPr>
      <w:r w:rsidRPr="006872EC">
        <w:rPr>
          <w:sz w:val="20"/>
          <w:szCs w:val="20"/>
        </w:rPr>
        <w:t xml:space="preserve">9.1.8 Air Charge – Install the sensor in the intercooler outlet tube 25+2 mm downstream from the MAPT sensor. (See fig A2.13) </w:t>
      </w:r>
    </w:p>
    <w:p w:rsidR="00A06748" w:rsidRPr="006872EC" w:rsidRDefault="00A06748" w:rsidP="00A06748">
      <w:pPr>
        <w:rPr>
          <w:sz w:val="20"/>
          <w:szCs w:val="20"/>
        </w:rPr>
      </w:pPr>
      <w:r w:rsidRPr="006872EC">
        <w:rPr>
          <w:sz w:val="20"/>
          <w:szCs w:val="20"/>
        </w:rPr>
        <w:t>9.1.</w:t>
      </w:r>
      <w:r w:rsidR="00B52CB2" w:rsidRPr="006872EC">
        <w:rPr>
          <w:sz w:val="20"/>
          <w:szCs w:val="20"/>
        </w:rPr>
        <w:t>9</w:t>
      </w:r>
      <w:r w:rsidRPr="006872EC">
        <w:rPr>
          <w:sz w:val="20"/>
          <w:szCs w:val="20"/>
        </w:rPr>
        <w:t xml:space="preserve"> Exhaust – install a sensor 140+12 mm downstream on the exhaust flange (see Fig. A2.8)</w:t>
      </w:r>
    </w:p>
    <w:p w:rsidR="00B52CB2" w:rsidRPr="006872EC" w:rsidRDefault="006872EC" w:rsidP="00A06748">
      <w:pPr>
        <w:rPr>
          <w:sz w:val="20"/>
          <w:szCs w:val="20"/>
        </w:rPr>
      </w:pPr>
      <w:r>
        <w:rPr>
          <w:sz w:val="20"/>
          <w:szCs w:val="20"/>
        </w:rPr>
        <w:t>9.1.10</w:t>
      </w:r>
      <w:r w:rsidR="00B52CB2" w:rsidRPr="006872EC">
        <w:rPr>
          <w:sz w:val="20"/>
          <w:szCs w:val="20"/>
        </w:rPr>
        <w:t xml:space="preserve"> Oil Sump</w:t>
      </w:r>
      <w:r>
        <w:rPr>
          <w:sz w:val="20"/>
          <w:szCs w:val="20"/>
        </w:rPr>
        <w:t xml:space="preserve"> (optional)</w:t>
      </w:r>
      <w:r w:rsidR="00B52CB2" w:rsidRPr="006872EC">
        <w:rPr>
          <w:sz w:val="20"/>
          <w:szCs w:val="20"/>
        </w:rPr>
        <w:t xml:space="preserve"> – Install a sensor through the production oil drain plug hole</w:t>
      </w:r>
      <w:r w:rsidR="006D0F72" w:rsidRPr="006872EC">
        <w:rPr>
          <w:sz w:val="20"/>
          <w:szCs w:val="20"/>
        </w:rPr>
        <w:t>.</w:t>
      </w:r>
      <w:r w:rsidR="00B52CB2" w:rsidRPr="006872EC">
        <w:rPr>
          <w:sz w:val="20"/>
          <w:szCs w:val="20"/>
        </w:rPr>
        <w:t xml:space="preserve"> </w:t>
      </w:r>
      <w:r w:rsidR="00B52CB2" w:rsidRPr="006872EC">
        <w:rPr>
          <w:sz w:val="20"/>
          <w:szCs w:val="20"/>
          <w:highlight w:val="red"/>
        </w:rPr>
        <w:t xml:space="preserve">Insertion depth shall </w:t>
      </w:r>
      <w:proofErr w:type="gramStart"/>
      <w:r w:rsidR="00B52CB2" w:rsidRPr="006872EC">
        <w:rPr>
          <w:sz w:val="20"/>
          <w:szCs w:val="20"/>
          <w:highlight w:val="red"/>
        </w:rPr>
        <w:t>be ??</w:t>
      </w:r>
      <w:proofErr w:type="gramEnd"/>
    </w:p>
    <w:p w:rsidR="00A06748" w:rsidRPr="006872EC" w:rsidRDefault="00B52CB2" w:rsidP="00A06748">
      <w:pPr>
        <w:rPr>
          <w:sz w:val="20"/>
          <w:szCs w:val="20"/>
        </w:rPr>
      </w:pPr>
      <w:proofErr w:type="gramStart"/>
      <w:r w:rsidRPr="006872EC">
        <w:rPr>
          <w:sz w:val="20"/>
          <w:szCs w:val="20"/>
        </w:rPr>
        <w:t>9.1.11</w:t>
      </w:r>
      <w:r w:rsidR="00A06748" w:rsidRPr="006872EC">
        <w:rPr>
          <w:sz w:val="20"/>
          <w:szCs w:val="20"/>
        </w:rPr>
        <w:t xml:space="preserve">  Calibration</w:t>
      </w:r>
      <w:proofErr w:type="gramEnd"/>
      <w:r w:rsidR="00A06748" w:rsidRPr="006872EC">
        <w:rPr>
          <w:sz w:val="20"/>
          <w:szCs w:val="20"/>
        </w:rPr>
        <w:t>—Calibrate all thermocouples prior to a reference oil test. The temperature measurement system shall indicate within ± 0.5 °C of the laboratory calibration standard. The calibration standard shall be traceable to NIST.</w:t>
      </w:r>
    </w:p>
    <w:p w:rsidR="00A06748" w:rsidRPr="006872EC" w:rsidRDefault="00A06748" w:rsidP="00A06748">
      <w:pPr>
        <w:rPr>
          <w:sz w:val="20"/>
          <w:szCs w:val="20"/>
        </w:rPr>
      </w:pPr>
      <w:proofErr w:type="gramStart"/>
      <w:r w:rsidRPr="006872EC">
        <w:rPr>
          <w:sz w:val="20"/>
          <w:szCs w:val="20"/>
        </w:rPr>
        <w:t>9.2  Pressures</w:t>
      </w:r>
      <w:proofErr w:type="gramEnd"/>
      <w:r w:rsidRPr="006872EC">
        <w:rPr>
          <w:sz w:val="20"/>
          <w:szCs w:val="20"/>
        </w:rPr>
        <w:t>:</w:t>
      </w:r>
    </w:p>
    <w:p w:rsidR="00A06748" w:rsidRPr="006872EC" w:rsidRDefault="00A06748" w:rsidP="00A06748">
      <w:pPr>
        <w:rPr>
          <w:sz w:val="20"/>
          <w:szCs w:val="20"/>
        </w:rPr>
      </w:pPr>
      <w:proofErr w:type="gramStart"/>
      <w:r w:rsidRPr="006872EC">
        <w:rPr>
          <w:sz w:val="20"/>
          <w:szCs w:val="20"/>
        </w:rPr>
        <w:t>9.2.1  Equipment</w:t>
      </w:r>
      <w:proofErr w:type="gramEnd"/>
      <w:r w:rsidRPr="006872EC">
        <w:rPr>
          <w:sz w:val="20"/>
          <w:szCs w:val="20"/>
        </w:rPr>
        <w:t>—</w:t>
      </w:r>
      <w:r w:rsidRPr="006872EC">
        <w:t xml:space="preserve"> </w:t>
      </w:r>
      <w:r w:rsidRPr="006872EC">
        <w:rPr>
          <w:sz w:val="20"/>
          <w:szCs w:val="20"/>
        </w:rPr>
        <w:t>Pressure measurement for each of the eight required parameters is detailed in the following sections. This allows reasonable opportunity for adaptation of existing test stand instrumentation. However, the accuracy and resolution of the pressure measurement sensors and the complete pressure measurement system shall meet the requirements of the DACA-II document.  Replace pressure sensors that are part of the EEC system with only Ford specified equipment</w:t>
      </w:r>
      <w:proofErr w:type="gramStart"/>
      <w:r w:rsidRPr="006872EC">
        <w:rPr>
          <w:sz w:val="20"/>
          <w:szCs w:val="20"/>
        </w:rPr>
        <w:t>..</w:t>
      </w:r>
      <w:proofErr w:type="gramEnd"/>
    </w:p>
    <w:p w:rsidR="00A06748" w:rsidRPr="006872EC" w:rsidRDefault="00A06748" w:rsidP="00A06748">
      <w:pPr>
        <w:rPr>
          <w:sz w:val="20"/>
          <w:szCs w:val="20"/>
        </w:rPr>
      </w:pPr>
      <w:r w:rsidRPr="006872EC">
        <w:rPr>
          <w:sz w:val="20"/>
          <w:szCs w:val="20"/>
        </w:rPr>
        <w:t>NOTE 5—Tubing between the pressure tap locations and the final pressure sensors should incorporate condensate traps, as indicated by good engineering practice. This is particularly important in applications where low air pressures are transmitted by means of lines which pass through low-lying trenches between the test stand and the instrument console.</w:t>
      </w:r>
    </w:p>
    <w:p w:rsidR="00A06748" w:rsidRPr="006872EC" w:rsidRDefault="00A06748" w:rsidP="00A06748">
      <w:pPr>
        <w:rPr>
          <w:sz w:val="20"/>
          <w:szCs w:val="20"/>
        </w:rPr>
      </w:pPr>
      <w:r w:rsidRPr="006872EC">
        <w:rPr>
          <w:sz w:val="20"/>
          <w:szCs w:val="20"/>
        </w:rPr>
        <w:t xml:space="preserve">9.2.2 </w:t>
      </w:r>
      <w:r w:rsidR="00B52CB2" w:rsidRPr="006872EC">
        <w:rPr>
          <w:sz w:val="20"/>
          <w:szCs w:val="20"/>
        </w:rPr>
        <w:t xml:space="preserve">Intake </w:t>
      </w:r>
      <w:proofErr w:type="gramStart"/>
      <w:r w:rsidR="00B52CB2" w:rsidRPr="006872EC">
        <w:rPr>
          <w:sz w:val="20"/>
          <w:szCs w:val="20"/>
        </w:rPr>
        <w:t xml:space="preserve">Manifold </w:t>
      </w:r>
      <w:r w:rsidRPr="006872EC">
        <w:rPr>
          <w:sz w:val="20"/>
          <w:szCs w:val="20"/>
        </w:rPr>
        <w:t xml:space="preserve"> (</w:t>
      </w:r>
      <w:proofErr w:type="gramEnd"/>
      <w:r w:rsidRPr="006872EC">
        <w:rPr>
          <w:sz w:val="20"/>
          <w:szCs w:val="20"/>
        </w:rPr>
        <w:t xml:space="preserve">MAP) – measure the manifold absolute pressure at the port downstream of the </w:t>
      </w:r>
      <w:proofErr w:type="spellStart"/>
      <w:r w:rsidRPr="006872EC">
        <w:rPr>
          <w:sz w:val="20"/>
          <w:szCs w:val="20"/>
        </w:rPr>
        <w:t>throttlebody</w:t>
      </w:r>
      <w:proofErr w:type="spellEnd"/>
      <w:r w:rsidRPr="006872EC">
        <w:rPr>
          <w:sz w:val="20"/>
          <w:szCs w:val="20"/>
        </w:rPr>
        <w:t xml:space="preserve"> on the front side of the intake manifold (See Fig 2.13)</w:t>
      </w:r>
    </w:p>
    <w:p w:rsidR="00A06748" w:rsidRPr="006872EC" w:rsidRDefault="00A06748" w:rsidP="00A06748">
      <w:pPr>
        <w:rPr>
          <w:sz w:val="20"/>
          <w:szCs w:val="20"/>
        </w:rPr>
      </w:pPr>
      <w:r w:rsidRPr="006872EC">
        <w:rPr>
          <w:sz w:val="20"/>
          <w:szCs w:val="20"/>
        </w:rPr>
        <w:t>9.2.3. Engine Oil</w:t>
      </w:r>
      <w:r w:rsidR="00B52CB2" w:rsidRPr="006872EC">
        <w:rPr>
          <w:sz w:val="20"/>
          <w:szCs w:val="20"/>
        </w:rPr>
        <w:t xml:space="preserve"> Gallery</w:t>
      </w:r>
      <w:r w:rsidRPr="006872EC">
        <w:rPr>
          <w:sz w:val="20"/>
          <w:szCs w:val="20"/>
        </w:rPr>
        <w:t xml:space="preserve"> </w:t>
      </w:r>
      <w:proofErr w:type="gramStart"/>
      <w:r w:rsidRPr="006872EC">
        <w:rPr>
          <w:sz w:val="20"/>
          <w:szCs w:val="20"/>
        </w:rPr>
        <w:t>-  measure</w:t>
      </w:r>
      <w:proofErr w:type="gramEnd"/>
      <w:r w:rsidRPr="006872EC">
        <w:rPr>
          <w:sz w:val="20"/>
          <w:szCs w:val="20"/>
        </w:rPr>
        <w:t xml:space="preserve"> oil pump pressure in the external oil filter adapter (see Fig. </w:t>
      </w:r>
      <w:proofErr w:type="gramStart"/>
      <w:r w:rsidRPr="006872EC">
        <w:rPr>
          <w:sz w:val="20"/>
          <w:szCs w:val="20"/>
        </w:rPr>
        <w:t>A2.16) through the hole for the oil pressure switch (not used).</w:t>
      </w:r>
      <w:proofErr w:type="gramEnd"/>
      <w:r w:rsidRPr="006872EC">
        <w:rPr>
          <w:sz w:val="20"/>
          <w:szCs w:val="20"/>
        </w:rPr>
        <w:t xml:space="preserve"> Install a tee to accept the temperature sensor and attach the oil pressure line.</w:t>
      </w:r>
    </w:p>
    <w:p w:rsidR="00A06748" w:rsidRPr="006872EC" w:rsidRDefault="00A06748" w:rsidP="00A06748">
      <w:pPr>
        <w:rPr>
          <w:sz w:val="20"/>
          <w:szCs w:val="20"/>
        </w:rPr>
      </w:pPr>
      <w:r w:rsidRPr="006872EC">
        <w:rPr>
          <w:sz w:val="20"/>
          <w:szCs w:val="20"/>
        </w:rPr>
        <w:t xml:space="preserve"> </w:t>
      </w:r>
      <w:proofErr w:type="gramStart"/>
      <w:r w:rsidRPr="006872EC">
        <w:rPr>
          <w:sz w:val="20"/>
          <w:szCs w:val="20"/>
        </w:rPr>
        <w:t>9.2.4  Engine</w:t>
      </w:r>
      <w:proofErr w:type="gramEnd"/>
      <w:r w:rsidRPr="006872EC">
        <w:rPr>
          <w:sz w:val="20"/>
          <w:szCs w:val="20"/>
        </w:rPr>
        <w:t xml:space="preserve"> Coolant </w:t>
      </w:r>
      <w:r w:rsidR="00C24391" w:rsidRPr="006872EC">
        <w:rPr>
          <w:sz w:val="20"/>
          <w:szCs w:val="20"/>
        </w:rPr>
        <w:t xml:space="preserve">Out </w:t>
      </w:r>
      <w:r w:rsidRPr="006872EC">
        <w:rPr>
          <w:sz w:val="20"/>
          <w:szCs w:val="20"/>
        </w:rPr>
        <w:t xml:space="preserve">Pressure—Measure engine coolant </w:t>
      </w:r>
      <w:r w:rsidR="00C24391" w:rsidRPr="006872EC">
        <w:rPr>
          <w:sz w:val="20"/>
          <w:szCs w:val="20"/>
        </w:rPr>
        <w:t xml:space="preserve">out </w:t>
      </w:r>
      <w:r w:rsidRPr="006872EC">
        <w:rPr>
          <w:sz w:val="20"/>
          <w:szCs w:val="20"/>
        </w:rPr>
        <w:t xml:space="preserve">pressure at the top of the coolant reservoir as shown in Fig. </w:t>
      </w:r>
      <w:proofErr w:type="gramStart"/>
      <w:r w:rsidRPr="006872EC">
        <w:rPr>
          <w:sz w:val="20"/>
          <w:szCs w:val="20"/>
        </w:rPr>
        <w:t>A2.3.</w:t>
      </w:r>
      <w:proofErr w:type="gramEnd"/>
    </w:p>
    <w:p w:rsidR="00A06748" w:rsidRPr="006872EC" w:rsidRDefault="00A06748" w:rsidP="00A06748">
      <w:pPr>
        <w:rPr>
          <w:sz w:val="20"/>
          <w:szCs w:val="20"/>
        </w:rPr>
      </w:pPr>
      <w:r w:rsidRPr="006872EC">
        <w:rPr>
          <w:sz w:val="20"/>
          <w:szCs w:val="20"/>
        </w:rPr>
        <w:t>9.2.5 Fuel – measure fuel pressure in the lower pressure fuel line at the exit of the stand fuel pump.</w:t>
      </w:r>
    </w:p>
    <w:p w:rsidR="00A06748" w:rsidRPr="006872EC" w:rsidRDefault="00A06748" w:rsidP="00A06748">
      <w:pPr>
        <w:rPr>
          <w:sz w:val="20"/>
          <w:szCs w:val="20"/>
        </w:rPr>
      </w:pPr>
      <w:r w:rsidRPr="006872EC">
        <w:rPr>
          <w:sz w:val="20"/>
          <w:szCs w:val="20"/>
        </w:rPr>
        <w:t>9.2.6. Crankcase – measure crankcase pressure at the dummy PCV valve in the cylinder block oil separator.</w:t>
      </w:r>
    </w:p>
    <w:p w:rsidR="00A06748" w:rsidRPr="006872EC" w:rsidRDefault="00A06748" w:rsidP="00A06748">
      <w:pPr>
        <w:rPr>
          <w:sz w:val="20"/>
          <w:szCs w:val="20"/>
        </w:rPr>
      </w:pPr>
      <w:r w:rsidRPr="006872EC">
        <w:rPr>
          <w:sz w:val="20"/>
          <w:szCs w:val="20"/>
        </w:rPr>
        <w:t xml:space="preserve">9.2.7 Exhaust Back Pressure </w:t>
      </w:r>
      <w:proofErr w:type="gramStart"/>
      <w:r w:rsidRPr="006872EC">
        <w:rPr>
          <w:sz w:val="20"/>
          <w:szCs w:val="20"/>
        </w:rPr>
        <w:t>-  measure</w:t>
      </w:r>
      <w:proofErr w:type="gramEnd"/>
      <w:r w:rsidRPr="006872EC">
        <w:rPr>
          <w:sz w:val="20"/>
          <w:szCs w:val="20"/>
        </w:rPr>
        <w:t xml:space="preserve"> the exhaust back pressure with the exhaust gas sampling probe located 76+12 mm downstream of the exhaust flange (see Fig. A2.8). A sensor capable of absolute or gage measurement corrected with barometric pressure reading is recommended. Install a condensate trap between the probe and sensor to accumulate water present in the exhaust gas. </w:t>
      </w:r>
    </w:p>
    <w:p w:rsidR="00A06748" w:rsidRPr="006872EC" w:rsidRDefault="00A06748" w:rsidP="00A06748">
      <w:pPr>
        <w:rPr>
          <w:sz w:val="20"/>
          <w:szCs w:val="20"/>
        </w:rPr>
      </w:pPr>
      <w:r w:rsidRPr="006872EC">
        <w:rPr>
          <w:sz w:val="20"/>
          <w:szCs w:val="20"/>
        </w:rPr>
        <w:t>9.2.8 Inlet Air – measure inlet air pressure in the air cleaner box downstream of the air filter. (See Fig A2.12)</w:t>
      </w:r>
    </w:p>
    <w:p w:rsidR="00A06748" w:rsidRPr="006872EC" w:rsidRDefault="00A06748" w:rsidP="00A06748">
      <w:pPr>
        <w:rPr>
          <w:sz w:val="20"/>
          <w:szCs w:val="20"/>
        </w:rPr>
      </w:pPr>
      <w:r w:rsidRPr="006872EC">
        <w:rPr>
          <w:sz w:val="20"/>
          <w:szCs w:val="20"/>
        </w:rPr>
        <w:lastRenderedPageBreak/>
        <w:t xml:space="preserve">9.2.9 Pre-Intercooler – measure the pre-intercooler pressure with the exhaust gas sampling probe </w:t>
      </w:r>
      <w:r w:rsidRPr="00752FC8">
        <w:rPr>
          <w:sz w:val="20"/>
          <w:szCs w:val="20"/>
        </w:rPr>
        <w:t>located 155</w:t>
      </w:r>
      <w:r w:rsidRPr="00752FC8">
        <w:rPr>
          <w:sz w:val="20"/>
          <w:szCs w:val="20"/>
          <w:u w:val="single"/>
        </w:rPr>
        <w:t>+</w:t>
      </w:r>
      <w:r w:rsidR="001261B6" w:rsidRPr="00752FC8">
        <w:rPr>
          <w:sz w:val="20"/>
          <w:szCs w:val="20"/>
        </w:rPr>
        <w:t>50</w:t>
      </w:r>
      <w:r w:rsidRPr="006872EC">
        <w:rPr>
          <w:sz w:val="20"/>
          <w:szCs w:val="20"/>
        </w:rPr>
        <w:t xml:space="preserve"> mm </w:t>
      </w:r>
      <w:proofErr w:type="gramStart"/>
      <w:r w:rsidRPr="006872EC">
        <w:rPr>
          <w:sz w:val="20"/>
          <w:szCs w:val="20"/>
        </w:rPr>
        <w:t>downstream  of</w:t>
      </w:r>
      <w:proofErr w:type="gramEnd"/>
      <w:r w:rsidRPr="006872EC">
        <w:rPr>
          <w:sz w:val="20"/>
          <w:szCs w:val="20"/>
        </w:rPr>
        <w:t xml:space="preserve"> the turbocharger flange (See Fig 2.13)</w:t>
      </w:r>
    </w:p>
    <w:p w:rsidR="00A06748" w:rsidRPr="006872EC" w:rsidRDefault="00A06748" w:rsidP="00A06748">
      <w:pPr>
        <w:rPr>
          <w:sz w:val="20"/>
          <w:szCs w:val="20"/>
        </w:rPr>
      </w:pPr>
      <w:r w:rsidRPr="006872EC">
        <w:rPr>
          <w:sz w:val="20"/>
          <w:szCs w:val="20"/>
        </w:rPr>
        <w:t xml:space="preserve">9.2.10 </w:t>
      </w:r>
      <w:r w:rsidR="00CF01B4" w:rsidRPr="006872EC">
        <w:rPr>
          <w:sz w:val="20"/>
          <w:szCs w:val="20"/>
        </w:rPr>
        <w:t xml:space="preserve">Air Charge </w:t>
      </w:r>
      <w:r w:rsidRPr="006872EC">
        <w:rPr>
          <w:sz w:val="20"/>
          <w:szCs w:val="20"/>
        </w:rPr>
        <w:t xml:space="preserve">(Post-Intercooler) - measure the </w:t>
      </w:r>
      <w:r w:rsidR="00CF01B4" w:rsidRPr="006872EC">
        <w:rPr>
          <w:sz w:val="20"/>
          <w:szCs w:val="20"/>
        </w:rPr>
        <w:t>air charge</w:t>
      </w:r>
      <w:r w:rsidRPr="006872EC">
        <w:rPr>
          <w:sz w:val="20"/>
          <w:szCs w:val="20"/>
        </w:rPr>
        <w:t xml:space="preserve"> pressure with the exhaust gas sampling probe located downstream of the intercooler and at </w:t>
      </w:r>
      <w:proofErr w:type="gramStart"/>
      <w:r w:rsidRPr="006872EC">
        <w:rPr>
          <w:sz w:val="20"/>
          <w:szCs w:val="20"/>
        </w:rPr>
        <w:t>least  305</w:t>
      </w:r>
      <w:proofErr w:type="gramEnd"/>
      <w:r w:rsidRPr="006872EC">
        <w:rPr>
          <w:sz w:val="20"/>
          <w:szCs w:val="20"/>
        </w:rPr>
        <w:t xml:space="preserve"> mm upstream of the MAPT sensor. (See Fig 2.13)</w:t>
      </w:r>
    </w:p>
    <w:p w:rsidR="00A06748" w:rsidRPr="006872EC" w:rsidRDefault="00A06748" w:rsidP="00A06748">
      <w:pPr>
        <w:rPr>
          <w:sz w:val="20"/>
          <w:szCs w:val="20"/>
        </w:rPr>
      </w:pPr>
      <w:r w:rsidRPr="006872EC">
        <w:rPr>
          <w:sz w:val="20"/>
          <w:szCs w:val="20"/>
        </w:rPr>
        <w:t>9.2.11. Cylinder Head</w:t>
      </w:r>
      <w:r w:rsidR="00CF01B4" w:rsidRPr="006872EC">
        <w:rPr>
          <w:sz w:val="20"/>
          <w:szCs w:val="20"/>
        </w:rPr>
        <w:t xml:space="preserve"> Oil</w:t>
      </w:r>
      <w:r w:rsidRPr="006872EC">
        <w:rPr>
          <w:sz w:val="20"/>
          <w:szCs w:val="20"/>
        </w:rPr>
        <w:t xml:space="preserve"> – measure cylinder head pressure at the oil gallery plug on the left side</w:t>
      </w:r>
      <w:r w:rsidR="00CF01B4" w:rsidRPr="006872EC">
        <w:rPr>
          <w:sz w:val="20"/>
          <w:szCs w:val="20"/>
        </w:rPr>
        <w:t xml:space="preserve"> </w:t>
      </w:r>
      <w:r w:rsidRPr="006872EC">
        <w:rPr>
          <w:sz w:val="20"/>
          <w:szCs w:val="20"/>
        </w:rPr>
        <w:t>of the cylinder head next to the belt tensioner.</w:t>
      </w:r>
    </w:p>
    <w:p w:rsidR="00A06748" w:rsidRPr="006872EC" w:rsidRDefault="00A06748" w:rsidP="00A06748">
      <w:pPr>
        <w:rPr>
          <w:sz w:val="20"/>
          <w:szCs w:val="20"/>
        </w:rPr>
      </w:pPr>
      <w:proofErr w:type="gramStart"/>
      <w:r w:rsidRPr="006872EC">
        <w:rPr>
          <w:sz w:val="20"/>
          <w:szCs w:val="20"/>
        </w:rPr>
        <w:t>9.2.12  Calibration</w:t>
      </w:r>
      <w:proofErr w:type="gramEnd"/>
      <w:r w:rsidRPr="006872EC">
        <w:rPr>
          <w:sz w:val="20"/>
          <w:szCs w:val="20"/>
        </w:rPr>
        <w:t>—Calibrate all pressure measurement sensors prior to a reference oil test. The MAP pressure measurement system shall indicate within 0.1 </w:t>
      </w:r>
      <w:proofErr w:type="spellStart"/>
      <w:r w:rsidRPr="006872EC">
        <w:rPr>
          <w:sz w:val="20"/>
          <w:szCs w:val="20"/>
        </w:rPr>
        <w:t>kPa</w:t>
      </w:r>
      <w:proofErr w:type="spellEnd"/>
      <w:r w:rsidRPr="006872EC">
        <w:rPr>
          <w:sz w:val="20"/>
          <w:szCs w:val="20"/>
        </w:rPr>
        <w:t xml:space="preserve"> of the laboratory calibration standard. All other pressure measurement systems shall conform to the guidelines in DACA-II </w:t>
      </w:r>
      <w:proofErr w:type="gramStart"/>
      <w:r w:rsidRPr="006872EC">
        <w:rPr>
          <w:sz w:val="20"/>
          <w:szCs w:val="20"/>
        </w:rPr>
        <w:t>document ?The</w:t>
      </w:r>
      <w:proofErr w:type="gramEnd"/>
      <w:r w:rsidRPr="006872EC">
        <w:rPr>
          <w:sz w:val="20"/>
          <w:szCs w:val="20"/>
        </w:rPr>
        <w:t xml:space="preserve"> calibration standard shall be traceable to NIST</w:t>
      </w:r>
    </w:p>
    <w:p w:rsidR="00A06748" w:rsidRPr="006872EC" w:rsidRDefault="00A06748" w:rsidP="00A06748">
      <w:pPr>
        <w:rPr>
          <w:sz w:val="20"/>
          <w:szCs w:val="20"/>
        </w:rPr>
      </w:pPr>
      <w:proofErr w:type="gramStart"/>
      <w:r w:rsidRPr="006872EC">
        <w:rPr>
          <w:sz w:val="20"/>
          <w:szCs w:val="20"/>
        </w:rPr>
        <w:t>9.3  Flow</w:t>
      </w:r>
      <w:proofErr w:type="gramEnd"/>
      <w:r w:rsidRPr="006872EC">
        <w:rPr>
          <w:sz w:val="20"/>
          <w:szCs w:val="20"/>
        </w:rPr>
        <w:t xml:space="preserve"> Rates:</w:t>
      </w:r>
    </w:p>
    <w:p w:rsidR="00A06748" w:rsidRPr="006872EC" w:rsidRDefault="00A06748" w:rsidP="00A06748">
      <w:pPr>
        <w:rPr>
          <w:sz w:val="20"/>
          <w:szCs w:val="20"/>
        </w:rPr>
      </w:pPr>
      <w:proofErr w:type="gramStart"/>
      <w:r w:rsidRPr="006872EC">
        <w:rPr>
          <w:sz w:val="20"/>
          <w:szCs w:val="20"/>
        </w:rPr>
        <w:t>9.3.1  Equipment</w:t>
      </w:r>
      <w:proofErr w:type="gramEnd"/>
      <w:r w:rsidRPr="006872EC">
        <w:rPr>
          <w:sz w:val="20"/>
          <w:szCs w:val="20"/>
        </w:rPr>
        <w:t>—Flow rate measurement for each of the four required parameters is detailed in the following subsections. With the exception of the engine coolant, measurement equipment is not specified for a given parameter. This allows reasonable opportunity for adaptation of existing test stand instrumentation.</w:t>
      </w:r>
    </w:p>
    <w:p w:rsidR="00A06748" w:rsidRPr="006872EC" w:rsidRDefault="00A06748" w:rsidP="00A06748">
      <w:pPr>
        <w:rPr>
          <w:sz w:val="20"/>
          <w:szCs w:val="20"/>
        </w:rPr>
      </w:pPr>
      <w:proofErr w:type="gramStart"/>
      <w:r w:rsidRPr="006872EC">
        <w:rPr>
          <w:sz w:val="20"/>
          <w:szCs w:val="20"/>
        </w:rPr>
        <w:t>9.3.2  Engine</w:t>
      </w:r>
      <w:proofErr w:type="gramEnd"/>
      <w:r w:rsidRPr="006872EC">
        <w:rPr>
          <w:sz w:val="20"/>
          <w:szCs w:val="20"/>
        </w:rPr>
        <w:t xml:space="preserve"> Coolant—Determine the engine coolant flow rate using a flowmeter with an accuracy of +1% (see Fig. A2.3) Flowmeter is available from the supplier in X. Take precautions to prevent air pockets from forming in the lines</w:t>
      </w:r>
      <w:r w:rsidR="008319F3">
        <w:rPr>
          <w:sz w:val="20"/>
          <w:szCs w:val="20"/>
        </w:rPr>
        <w:t xml:space="preserve"> </w:t>
      </w:r>
      <w:r w:rsidRPr="006872EC">
        <w:rPr>
          <w:sz w:val="20"/>
          <w:szCs w:val="20"/>
        </w:rPr>
        <w:t xml:space="preserve">to the </w:t>
      </w:r>
      <w:r w:rsidR="008319F3">
        <w:rPr>
          <w:sz w:val="20"/>
          <w:szCs w:val="20"/>
        </w:rPr>
        <w:t>flow meter</w:t>
      </w:r>
      <w:r w:rsidRPr="006872EC">
        <w:rPr>
          <w:sz w:val="20"/>
          <w:szCs w:val="20"/>
        </w:rPr>
        <w:t>. Transparent lines or bleed lines, or both, are beneficial in this application. Ensure that the manufacturer’s required for orientation and straight sections of pipe are installed immediately up and down stream of the flowmeter.</w:t>
      </w:r>
      <w:r w:rsidR="008319F3">
        <w:rPr>
          <w:sz w:val="20"/>
          <w:szCs w:val="20"/>
        </w:rPr>
        <w:t xml:space="preserve"> </w:t>
      </w:r>
      <w:r w:rsidR="002101D9" w:rsidRPr="002101D9">
        <w:rPr>
          <w:sz w:val="20"/>
          <w:szCs w:val="20"/>
          <w:highlight w:val="yellow"/>
        </w:rPr>
        <w:t>Install the flowmeter in the line running from the engine coolant outlet to the heat exchanger</w:t>
      </w:r>
      <w:r w:rsidR="00B50C5E">
        <w:rPr>
          <w:sz w:val="20"/>
          <w:szCs w:val="20"/>
        </w:rPr>
        <w:t xml:space="preserve">. </w:t>
      </w:r>
    </w:p>
    <w:p w:rsidR="00A06748" w:rsidRPr="006872EC" w:rsidRDefault="00A06748" w:rsidP="00A06748">
      <w:pPr>
        <w:rPr>
          <w:sz w:val="20"/>
          <w:szCs w:val="20"/>
        </w:rPr>
      </w:pPr>
      <w:r w:rsidRPr="006872EC">
        <w:rPr>
          <w:sz w:val="20"/>
          <w:szCs w:val="20"/>
        </w:rPr>
        <w:t xml:space="preserve">9.3.3 Fuel – measure fuel flow in kg/hr on the low pressure fuel system before the high pressure engine fuel pump. </w:t>
      </w:r>
    </w:p>
    <w:p w:rsidR="00A06748" w:rsidRPr="00665839" w:rsidRDefault="00A06748" w:rsidP="00A06748">
      <w:pPr>
        <w:rPr>
          <w:sz w:val="20"/>
          <w:szCs w:val="20"/>
        </w:rPr>
      </w:pPr>
      <w:proofErr w:type="gramStart"/>
      <w:r w:rsidRPr="006872EC">
        <w:rPr>
          <w:sz w:val="20"/>
          <w:szCs w:val="20"/>
        </w:rPr>
        <w:t>9.3.3.1  Calibration</w:t>
      </w:r>
      <w:proofErr w:type="gramEnd"/>
      <w:r w:rsidRPr="006872EC">
        <w:rPr>
          <w:sz w:val="20"/>
          <w:szCs w:val="20"/>
        </w:rPr>
        <w:t xml:space="preserve">—Calibrate the flowmeters used in the measurement of both the engine coolant flow rate and </w:t>
      </w:r>
      <w:proofErr w:type="spellStart"/>
      <w:r w:rsidRPr="006872EC">
        <w:rPr>
          <w:sz w:val="20"/>
          <w:szCs w:val="20"/>
        </w:rPr>
        <w:t>blowby</w:t>
      </w:r>
      <w:proofErr w:type="spellEnd"/>
      <w:r w:rsidRPr="006872EC">
        <w:rPr>
          <w:sz w:val="20"/>
          <w:szCs w:val="20"/>
        </w:rPr>
        <w:t xml:space="preserve"> heat exchanger  coolant flow prior to a reference oil test. Calibrate the flowmeters as installed in the system at the test stand with test fluid. Calibrate the flowmeters with a turbine flowmeter or by a volume/time method at Stage 1 and 2 operating conditions.</w:t>
      </w:r>
    </w:p>
    <w:p w:rsidR="00A06748" w:rsidRDefault="00A06748">
      <w:pPr>
        <w:autoSpaceDE/>
        <w:autoSpaceDN/>
        <w:spacing w:after="200" w:line="276" w:lineRule="auto"/>
      </w:pPr>
    </w:p>
    <w:p w:rsidR="002A55D1" w:rsidRDefault="002A55D1" w:rsidP="00791975">
      <w:pPr>
        <w:pStyle w:val="SectionTitle"/>
        <w:numPr>
          <w:ilvl w:val="0"/>
          <w:numId w:val="28"/>
        </w:numPr>
      </w:pPr>
      <w:commentRangeStart w:id="17"/>
      <w:r>
        <w:t>Calibration</w:t>
      </w:r>
      <w:commentRangeEnd w:id="17"/>
      <w:r w:rsidR="00E168C3">
        <w:rPr>
          <w:rStyle w:val="CommentReference"/>
          <w:b w:val="0"/>
          <w:color w:val="auto"/>
          <w:kern w:val="0"/>
        </w:rPr>
        <w:commentReference w:id="17"/>
      </w:r>
    </w:p>
    <w:p w:rsidR="00B86B66" w:rsidRDefault="00B86B66" w:rsidP="00823ED7">
      <w:pPr>
        <w:pStyle w:val="SectionTitle"/>
        <w:numPr>
          <w:ilvl w:val="0"/>
          <w:numId w:val="28"/>
        </w:numPr>
      </w:pPr>
      <w:r>
        <w:t>Test Procedure</w:t>
      </w:r>
    </w:p>
    <w:p w:rsidR="00B86B66" w:rsidRDefault="00B86B66" w:rsidP="00B86B66">
      <w:pPr>
        <w:pStyle w:val="Subsecnonum"/>
      </w:pPr>
    </w:p>
    <w:p w:rsidR="00B86B66" w:rsidRPr="002F5F0C" w:rsidRDefault="00B86B66" w:rsidP="00250D9B">
      <w:pPr>
        <w:pStyle w:val="Subsec1"/>
        <w:numPr>
          <w:ilvl w:val="1"/>
          <w:numId w:val="29"/>
        </w:numPr>
      </w:pPr>
      <w:r>
        <w:t xml:space="preserve">Oil Flush Procedure – For each new test, perform </w:t>
      </w:r>
      <w:r w:rsidR="00F74BCC">
        <w:t>two</w:t>
      </w:r>
      <w:r>
        <w:t xml:space="preserve"> oil flushes using test oil as detailed below.</w:t>
      </w:r>
    </w:p>
    <w:p w:rsidR="00B86B66" w:rsidRDefault="00B86B66" w:rsidP="00B86B66">
      <w:pPr>
        <w:pStyle w:val="Subsecnonum"/>
        <w:numPr>
          <w:ilvl w:val="0"/>
          <w:numId w:val="11"/>
        </w:numPr>
      </w:pPr>
      <w:r>
        <w:t xml:space="preserve">Charge engine with </w:t>
      </w:r>
      <w:r w:rsidR="00A52B2A">
        <w:t>4200 grams</w:t>
      </w:r>
      <w:r>
        <w:t xml:space="preserve"> of new oil and </w:t>
      </w:r>
      <w:r w:rsidR="00F74BCC">
        <w:t xml:space="preserve">install a </w:t>
      </w:r>
      <w:r>
        <w:t>new oil filter.</w:t>
      </w:r>
    </w:p>
    <w:p w:rsidR="00B86B66" w:rsidRDefault="00F74BCC" w:rsidP="00B86B66">
      <w:pPr>
        <w:pStyle w:val="Subsecnonum"/>
        <w:numPr>
          <w:ilvl w:val="0"/>
          <w:numId w:val="11"/>
        </w:numPr>
      </w:pPr>
      <w:r>
        <w:t xml:space="preserve">Warm Up - </w:t>
      </w:r>
      <w:r w:rsidR="00B86B66">
        <w:t xml:space="preserve">Start engine and operate at Idle (900 rpm) for </w:t>
      </w:r>
      <w:r>
        <w:t>two</w:t>
      </w:r>
      <w:r w:rsidR="00B86B66">
        <w:t xml:space="preserve"> minute</w:t>
      </w:r>
      <w:r>
        <w:t>s</w:t>
      </w:r>
      <w:r w:rsidR="00B86B66">
        <w:t>.</w:t>
      </w:r>
    </w:p>
    <w:p w:rsidR="00B86B66" w:rsidRDefault="00F74BCC" w:rsidP="00B86B66">
      <w:pPr>
        <w:pStyle w:val="Subsecnonum"/>
        <w:numPr>
          <w:ilvl w:val="0"/>
          <w:numId w:val="11"/>
        </w:numPr>
      </w:pPr>
      <w:r>
        <w:t>Ramp</w:t>
      </w:r>
      <w:r w:rsidR="00B86B66">
        <w:t xml:space="preserve"> to 2000RPM and 70 N</w:t>
      </w:r>
      <w:r w:rsidR="00FA257C">
        <w:t>-</w:t>
      </w:r>
      <w:r w:rsidR="00B86B66">
        <w:t>m</w:t>
      </w:r>
      <w:r>
        <w:t xml:space="preserve"> within two minutes</w:t>
      </w:r>
      <w:r w:rsidR="00B86B66">
        <w:t xml:space="preserve">. Control to </w:t>
      </w:r>
      <w:r w:rsidR="006D7960">
        <w:t xml:space="preserve">warm up conditions </w:t>
      </w:r>
      <w:r w:rsidR="00A52B2A">
        <w:t>listed in</w:t>
      </w:r>
      <w:r w:rsidR="00B74CE1">
        <w:t xml:space="preserve"> </w:t>
      </w:r>
      <w:r w:rsidR="00FF6F4C">
        <w:fldChar w:fldCharType="begin"/>
      </w:r>
      <w:r w:rsidR="00B74CE1">
        <w:instrText xml:space="preserve"> REF _Ref432413314 \h </w:instrText>
      </w:r>
      <w:r w:rsidR="00FF6F4C">
        <w:fldChar w:fldCharType="separate"/>
      </w:r>
      <w:r w:rsidR="004A65D9">
        <w:t>Table 7</w:t>
      </w:r>
      <w:r w:rsidR="00FF6F4C">
        <w:fldChar w:fldCharType="end"/>
      </w:r>
      <w:r w:rsidR="00B86B66">
        <w:t>. Maintain conditions for 15 minutes</w:t>
      </w:r>
      <w:r>
        <w:t xml:space="preserve"> (including ramp time).</w:t>
      </w:r>
    </w:p>
    <w:p w:rsidR="00B86B66" w:rsidRDefault="00F74BCC" w:rsidP="00B86B66">
      <w:pPr>
        <w:pStyle w:val="Subsecnonum"/>
        <w:numPr>
          <w:ilvl w:val="0"/>
          <w:numId w:val="11"/>
        </w:numPr>
      </w:pPr>
      <w:r>
        <w:t>R</w:t>
      </w:r>
      <w:r w:rsidR="00B86B66">
        <w:t>amp to idle</w:t>
      </w:r>
      <w:r>
        <w:t xml:space="preserve"> within two minutes</w:t>
      </w:r>
      <w:r w:rsidR="00B86B66">
        <w:t>.</w:t>
      </w:r>
      <w:r>
        <w:t xml:space="preserve"> Hold at idle conditions for two</w:t>
      </w:r>
      <w:r w:rsidR="00B86B66">
        <w:t xml:space="preserve"> minutes (including ramp time).</w:t>
      </w:r>
    </w:p>
    <w:p w:rsidR="00B86B66" w:rsidRDefault="00B86B66" w:rsidP="00B86B66">
      <w:pPr>
        <w:pStyle w:val="Subsecnonum"/>
        <w:numPr>
          <w:ilvl w:val="0"/>
          <w:numId w:val="11"/>
        </w:numPr>
      </w:pPr>
      <w:r>
        <w:t>Shut down engine</w:t>
      </w:r>
      <w:r w:rsidR="00F74BCC">
        <w:t>.</w:t>
      </w:r>
    </w:p>
    <w:p w:rsidR="00B86B66" w:rsidRDefault="00B86B66" w:rsidP="00B86B66">
      <w:pPr>
        <w:pStyle w:val="Subsecnonum"/>
        <w:numPr>
          <w:ilvl w:val="0"/>
          <w:numId w:val="11"/>
        </w:numPr>
      </w:pPr>
      <w:r>
        <w:t>Drain engine oil for 15 minutes.</w:t>
      </w:r>
    </w:p>
    <w:p w:rsidR="00B86B66" w:rsidRDefault="00F74BCC" w:rsidP="00B86B66">
      <w:pPr>
        <w:pStyle w:val="Subsecnonum"/>
        <w:numPr>
          <w:ilvl w:val="0"/>
          <w:numId w:val="11"/>
        </w:numPr>
      </w:pPr>
      <w:r>
        <w:t>Repeat for second flush</w:t>
      </w:r>
      <w:r w:rsidR="00B86B66">
        <w:t>.</w:t>
      </w:r>
    </w:p>
    <w:p w:rsidR="009E70E9" w:rsidRDefault="009E70E9" w:rsidP="009E70E9">
      <w:pPr>
        <w:pStyle w:val="Caption"/>
      </w:pPr>
      <w:bookmarkStart w:id="18" w:name="_Ref432413314"/>
      <w:r>
        <w:t xml:space="preserve">Table </w:t>
      </w:r>
      <w:r w:rsidR="00FF6F4C">
        <w:fldChar w:fldCharType="begin"/>
      </w:r>
      <w:r w:rsidR="004349CD">
        <w:instrText xml:space="preserve"> SEQ Table \* ARABIC </w:instrText>
      </w:r>
      <w:r w:rsidR="00FF6F4C">
        <w:fldChar w:fldCharType="separate"/>
      </w:r>
      <w:r w:rsidR="00B9652C">
        <w:t>7</w:t>
      </w:r>
      <w:r w:rsidR="00FF6F4C">
        <w:fldChar w:fldCharType="end"/>
      </w:r>
      <w:bookmarkEnd w:id="18"/>
      <w:r w:rsidR="00990BFB">
        <w:t>.</w:t>
      </w:r>
      <w:r>
        <w:t xml:space="preserve"> </w:t>
      </w:r>
      <w:r w:rsidR="006D7960">
        <w:t>Warm Up</w:t>
      </w:r>
      <w:r w:rsidRPr="002B20DF">
        <w:t xml:space="preserve"> Conditions</w:t>
      </w:r>
    </w:p>
    <w:tbl>
      <w:tblPr>
        <w:tblStyle w:val="TableGrid"/>
        <w:tblW w:w="0" w:type="auto"/>
        <w:jc w:val="center"/>
        <w:tblLook w:val="04A0" w:firstRow="1" w:lastRow="0" w:firstColumn="1" w:lastColumn="0" w:noHBand="0" w:noVBand="1"/>
      </w:tblPr>
      <w:tblGrid>
        <w:gridCol w:w="2271"/>
        <w:gridCol w:w="989"/>
        <w:gridCol w:w="683"/>
      </w:tblGrid>
      <w:tr w:rsidR="009A5D8F" w:rsidRPr="009A5D8F" w:rsidTr="009A5D8F">
        <w:trPr>
          <w:jc w:val="center"/>
        </w:trPr>
        <w:tc>
          <w:tcPr>
            <w:tcW w:w="0" w:type="auto"/>
          </w:tcPr>
          <w:p w:rsidR="009A5D8F" w:rsidRPr="009A5D8F" w:rsidRDefault="009A5D8F" w:rsidP="009A5D8F">
            <w:pPr>
              <w:rPr>
                <w:b/>
                <w:sz w:val="20"/>
                <w:szCs w:val="20"/>
              </w:rPr>
            </w:pPr>
            <w:r w:rsidRPr="009A5D8F">
              <w:rPr>
                <w:b/>
                <w:sz w:val="20"/>
                <w:szCs w:val="20"/>
              </w:rPr>
              <w:t>Controlled Parameter</w:t>
            </w:r>
          </w:p>
        </w:tc>
        <w:tc>
          <w:tcPr>
            <w:tcW w:w="0" w:type="auto"/>
          </w:tcPr>
          <w:p w:rsidR="009A5D8F" w:rsidRPr="009A5D8F" w:rsidRDefault="009A5D8F" w:rsidP="009A5D8F">
            <w:pPr>
              <w:jc w:val="center"/>
              <w:rPr>
                <w:b/>
                <w:sz w:val="20"/>
                <w:szCs w:val="20"/>
              </w:rPr>
            </w:pPr>
            <w:r w:rsidRPr="009A5D8F">
              <w:rPr>
                <w:b/>
                <w:sz w:val="20"/>
                <w:szCs w:val="20"/>
              </w:rPr>
              <w:t>Set Point</w:t>
            </w:r>
          </w:p>
        </w:tc>
        <w:tc>
          <w:tcPr>
            <w:tcW w:w="0" w:type="auto"/>
          </w:tcPr>
          <w:p w:rsidR="009A5D8F" w:rsidRPr="009A5D8F" w:rsidRDefault="009A5D8F" w:rsidP="009A5D8F">
            <w:pPr>
              <w:jc w:val="center"/>
              <w:rPr>
                <w:b/>
                <w:sz w:val="20"/>
                <w:szCs w:val="20"/>
              </w:rPr>
            </w:pPr>
            <w:r w:rsidRPr="009A5D8F">
              <w:rPr>
                <w:b/>
                <w:sz w:val="20"/>
                <w:szCs w:val="20"/>
              </w:rPr>
              <w:t>Units</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Coolant Out Temperature</w:t>
            </w:r>
          </w:p>
        </w:tc>
        <w:tc>
          <w:tcPr>
            <w:tcW w:w="0" w:type="auto"/>
          </w:tcPr>
          <w:p w:rsidR="009A5D8F" w:rsidRPr="009A5D8F" w:rsidRDefault="009A5D8F" w:rsidP="009A5D8F">
            <w:pPr>
              <w:jc w:val="center"/>
              <w:rPr>
                <w:sz w:val="20"/>
                <w:szCs w:val="20"/>
              </w:rPr>
            </w:pPr>
            <w:r w:rsidRPr="009A5D8F">
              <w:rPr>
                <w:sz w:val="20"/>
                <w:szCs w:val="20"/>
              </w:rPr>
              <w:t>95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Oil Gallery Temperature</w:t>
            </w:r>
          </w:p>
        </w:tc>
        <w:tc>
          <w:tcPr>
            <w:tcW w:w="0" w:type="auto"/>
          </w:tcPr>
          <w:p w:rsidR="009A5D8F" w:rsidRPr="009A5D8F" w:rsidRDefault="009A5D8F" w:rsidP="009A5D8F">
            <w:pPr>
              <w:jc w:val="center"/>
              <w:rPr>
                <w:sz w:val="20"/>
                <w:szCs w:val="20"/>
              </w:rPr>
            </w:pPr>
            <w:r w:rsidRPr="009A5D8F">
              <w:rPr>
                <w:sz w:val="20"/>
                <w:szCs w:val="20"/>
              </w:rPr>
              <w:t>95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Air Charge Temperature</w:t>
            </w:r>
          </w:p>
        </w:tc>
        <w:tc>
          <w:tcPr>
            <w:tcW w:w="0" w:type="auto"/>
          </w:tcPr>
          <w:p w:rsidR="009A5D8F" w:rsidRPr="009A5D8F" w:rsidRDefault="009A5D8F" w:rsidP="009A5D8F">
            <w:pPr>
              <w:jc w:val="center"/>
              <w:rPr>
                <w:sz w:val="20"/>
                <w:szCs w:val="20"/>
              </w:rPr>
            </w:pPr>
            <w:r w:rsidRPr="009A5D8F">
              <w:rPr>
                <w:sz w:val="20"/>
                <w:szCs w:val="20"/>
              </w:rPr>
              <w:t>43</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Inlet Air Temperature</w:t>
            </w:r>
          </w:p>
        </w:tc>
        <w:tc>
          <w:tcPr>
            <w:tcW w:w="0" w:type="auto"/>
          </w:tcPr>
          <w:p w:rsidR="009A5D8F" w:rsidRPr="009A5D8F" w:rsidRDefault="009A5D8F" w:rsidP="009A5D8F">
            <w:pPr>
              <w:jc w:val="center"/>
              <w:rPr>
                <w:sz w:val="20"/>
                <w:szCs w:val="20"/>
              </w:rPr>
            </w:pPr>
            <w:r w:rsidRPr="009A5D8F">
              <w:rPr>
                <w:sz w:val="20"/>
                <w:szCs w:val="20"/>
              </w:rPr>
              <w:t>30</w:t>
            </w:r>
          </w:p>
        </w:tc>
        <w:tc>
          <w:tcPr>
            <w:tcW w:w="0" w:type="auto"/>
          </w:tcPr>
          <w:p w:rsidR="009A5D8F" w:rsidRPr="009A5D8F" w:rsidRDefault="006D7960" w:rsidP="009A5D8F">
            <w:pPr>
              <w:jc w:val="center"/>
              <w:rPr>
                <w:sz w:val="20"/>
                <w:szCs w:val="20"/>
              </w:rPr>
            </w:pPr>
            <w:proofErr w:type="spellStart"/>
            <w:r w:rsidRPr="009A5D8F">
              <w:rPr>
                <w:sz w:val="20"/>
                <w:szCs w:val="20"/>
              </w:rPr>
              <w:t>D</w:t>
            </w:r>
            <w:r w:rsidR="009A5D8F" w:rsidRPr="009A5D8F">
              <w:rPr>
                <w:sz w:val="20"/>
                <w:szCs w:val="20"/>
              </w:rPr>
              <w:t>egC</w:t>
            </w:r>
            <w:proofErr w:type="spellEnd"/>
          </w:p>
        </w:tc>
      </w:tr>
      <w:tr w:rsidR="006D7960" w:rsidRPr="009A5D8F" w:rsidTr="006D7960">
        <w:trPr>
          <w:jc w:val="center"/>
        </w:trPr>
        <w:tc>
          <w:tcPr>
            <w:tcW w:w="0" w:type="auto"/>
            <w:vAlign w:val="bottom"/>
          </w:tcPr>
          <w:p w:rsidR="006D7960" w:rsidRDefault="006D7960" w:rsidP="006D7960">
            <w:pPr>
              <w:spacing w:line="276" w:lineRule="auto"/>
              <w:rPr>
                <w:rFonts w:eastAsiaTheme="minorHAnsi"/>
                <w:color w:val="000000"/>
                <w:sz w:val="20"/>
                <w:szCs w:val="20"/>
              </w:rPr>
            </w:pPr>
            <w:r>
              <w:rPr>
                <w:color w:val="000000"/>
                <w:sz w:val="20"/>
                <w:szCs w:val="20"/>
              </w:rPr>
              <w:t>Inlet Air Pressure</w:t>
            </w:r>
          </w:p>
        </w:tc>
        <w:tc>
          <w:tcPr>
            <w:tcW w:w="0" w:type="auto"/>
          </w:tcPr>
          <w:p w:rsidR="006D7960" w:rsidRPr="009A5D8F" w:rsidRDefault="006D7960" w:rsidP="006D7960">
            <w:pPr>
              <w:jc w:val="center"/>
              <w:rPr>
                <w:sz w:val="20"/>
                <w:szCs w:val="20"/>
              </w:rPr>
            </w:pPr>
            <w:r>
              <w:rPr>
                <w:sz w:val="20"/>
                <w:szCs w:val="20"/>
              </w:rPr>
              <w:t>0.05</w:t>
            </w:r>
          </w:p>
        </w:tc>
        <w:tc>
          <w:tcPr>
            <w:tcW w:w="0" w:type="auto"/>
          </w:tcPr>
          <w:p w:rsidR="006D7960" w:rsidRPr="009A5D8F" w:rsidRDefault="006D7960" w:rsidP="006D7960">
            <w:pPr>
              <w:jc w:val="center"/>
              <w:rPr>
                <w:sz w:val="20"/>
                <w:szCs w:val="20"/>
              </w:rPr>
            </w:pPr>
            <w:proofErr w:type="spellStart"/>
            <w:r>
              <w:rPr>
                <w:sz w:val="20"/>
                <w:szCs w:val="20"/>
              </w:rPr>
              <w:t>kPaA</w:t>
            </w:r>
            <w:proofErr w:type="spellEnd"/>
          </w:p>
        </w:tc>
      </w:tr>
      <w:tr w:rsidR="006D7960" w:rsidRPr="009A5D8F" w:rsidTr="006D7960">
        <w:trPr>
          <w:jc w:val="center"/>
        </w:trPr>
        <w:tc>
          <w:tcPr>
            <w:tcW w:w="0" w:type="auto"/>
            <w:vAlign w:val="bottom"/>
          </w:tcPr>
          <w:p w:rsidR="006D7960" w:rsidRDefault="006D7960" w:rsidP="006D7960">
            <w:pPr>
              <w:spacing w:line="276" w:lineRule="auto"/>
              <w:rPr>
                <w:rFonts w:eastAsiaTheme="minorHAnsi"/>
                <w:color w:val="000000"/>
                <w:sz w:val="20"/>
                <w:szCs w:val="20"/>
              </w:rPr>
            </w:pPr>
            <w:r>
              <w:rPr>
                <w:color w:val="000000"/>
                <w:sz w:val="20"/>
                <w:szCs w:val="20"/>
              </w:rPr>
              <w:t>Exhaust Back Pressure</w:t>
            </w:r>
          </w:p>
        </w:tc>
        <w:tc>
          <w:tcPr>
            <w:tcW w:w="0" w:type="auto"/>
          </w:tcPr>
          <w:p w:rsidR="006D7960" w:rsidRPr="009A5D8F" w:rsidRDefault="006D7960" w:rsidP="006D7960">
            <w:pPr>
              <w:jc w:val="center"/>
              <w:rPr>
                <w:sz w:val="20"/>
                <w:szCs w:val="20"/>
              </w:rPr>
            </w:pPr>
            <w:r>
              <w:rPr>
                <w:sz w:val="20"/>
                <w:szCs w:val="20"/>
              </w:rPr>
              <w:t>104</w:t>
            </w:r>
          </w:p>
        </w:tc>
        <w:tc>
          <w:tcPr>
            <w:tcW w:w="0" w:type="auto"/>
          </w:tcPr>
          <w:p w:rsidR="006D7960" w:rsidRPr="009A5D8F" w:rsidRDefault="006D7960" w:rsidP="006D7960">
            <w:pPr>
              <w:jc w:val="center"/>
              <w:rPr>
                <w:sz w:val="20"/>
                <w:szCs w:val="20"/>
              </w:rPr>
            </w:pPr>
            <w:proofErr w:type="spellStart"/>
            <w:r>
              <w:rPr>
                <w:sz w:val="20"/>
                <w:szCs w:val="20"/>
              </w:rPr>
              <w:t>kPaA</w:t>
            </w:r>
            <w:proofErr w:type="spellEnd"/>
          </w:p>
        </w:tc>
      </w:tr>
      <w:tr w:rsidR="006D7960" w:rsidRPr="009A5D8F" w:rsidTr="006D7960">
        <w:trPr>
          <w:jc w:val="center"/>
        </w:trPr>
        <w:tc>
          <w:tcPr>
            <w:tcW w:w="0" w:type="auto"/>
            <w:vAlign w:val="bottom"/>
          </w:tcPr>
          <w:p w:rsidR="006D7960" w:rsidRPr="00752FC8" w:rsidRDefault="006D7960" w:rsidP="006D7960">
            <w:pPr>
              <w:spacing w:line="276" w:lineRule="auto"/>
              <w:rPr>
                <w:color w:val="000000"/>
                <w:sz w:val="20"/>
                <w:szCs w:val="20"/>
              </w:rPr>
            </w:pPr>
            <w:r w:rsidRPr="00752FC8">
              <w:rPr>
                <w:color w:val="000000"/>
                <w:sz w:val="20"/>
                <w:szCs w:val="20"/>
              </w:rPr>
              <w:t>Humidity</w:t>
            </w:r>
          </w:p>
        </w:tc>
        <w:tc>
          <w:tcPr>
            <w:tcW w:w="0" w:type="auto"/>
          </w:tcPr>
          <w:p w:rsidR="006D7960" w:rsidRPr="00752FC8" w:rsidRDefault="006D7960" w:rsidP="006D7960">
            <w:pPr>
              <w:jc w:val="center"/>
              <w:rPr>
                <w:sz w:val="20"/>
                <w:szCs w:val="20"/>
              </w:rPr>
            </w:pPr>
            <w:r w:rsidRPr="00752FC8">
              <w:rPr>
                <w:sz w:val="20"/>
                <w:szCs w:val="20"/>
              </w:rPr>
              <w:t>11.4</w:t>
            </w:r>
          </w:p>
        </w:tc>
        <w:tc>
          <w:tcPr>
            <w:tcW w:w="0" w:type="auto"/>
          </w:tcPr>
          <w:p w:rsidR="006D7960" w:rsidRPr="00752FC8" w:rsidRDefault="006D7960" w:rsidP="006D7960">
            <w:pPr>
              <w:jc w:val="center"/>
              <w:rPr>
                <w:sz w:val="20"/>
                <w:szCs w:val="20"/>
              </w:rPr>
            </w:pPr>
            <w:r w:rsidRPr="00752FC8">
              <w:rPr>
                <w:sz w:val="20"/>
                <w:szCs w:val="20"/>
              </w:rPr>
              <w:t>g/kg</w:t>
            </w:r>
          </w:p>
        </w:tc>
      </w:tr>
      <w:tr w:rsidR="00B43BB7" w:rsidRPr="009A5D8F" w:rsidTr="001261B6">
        <w:trPr>
          <w:jc w:val="center"/>
        </w:trPr>
        <w:tc>
          <w:tcPr>
            <w:tcW w:w="0" w:type="auto"/>
          </w:tcPr>
          <w:p w:rsidR="00B43BB7" w:rsidRPr="00752FC8" w:rsidRDefault="00B43BB7" w:rsidP="001261B6">
            <w:pPr>
              <w:rPr>
                <w:sz w:val="20"/>
                <w:szCs w:val="20"/>
              </w:rPr>
            </w:pPr>
            <w:r w:rsidRPr="00752FC8">
              <w:rPr>
                <w:sz w:val="20"/>
                <w:szCs w:val="20"/>
              </w:rPr>
              <w:t>Fuel Pressure</w:t>
            </w:r>
          </w:p>
        </w:tc>
        <w:tc>
          <w:tcPr>
            <w:tcW w:w="0" w:type="auto"/>
          </w:tcPr>
          <w:p w:rsidR="00B43BB7" w:rsidRPr="00752FC8" w:rsidRDefault="00B43BB7" w:rsidP="001261B6">
            <w:pPr>
              <w:jc w:val="center"/>
              <w:rPr>
                <w:sz w:val="20"/>
                <w:szCs w:val="20"/>
              </w:rPr>
            </w:pPr>
            <w:r w:rsidRPr="00752FC8">
              <w:rPr>
                <w:sz w:val="20"/>
                <w:szCs w:val="20"/>
              </w:rPr>
              <w:t>450</w:t>
            </w:r>
            <w:r w:rsidRPr="00752FC8">
              <w:rPr>
                <w:sz w:val="20"/>
                <w:szCs w:val="20"/>
                <w:u w:val="single"/>
              </w:rPr>
              <w:t>+</w:t>
            </w:r>
            <w:r w:rsidRPr="00752FC8">
              <w:rPr>
                <w:sz w:val="20"/>
                <w:szCs w:val="20"/>
              </w:rPr>
              <w:t>37</w:t>
            </w:r>
          </w:p>
        </w:tc>
        <w:tc>
          <w:tcPr>
            <w:tcW w:w="0" w:type="auto"/>
          </w:tcPr>
          <w:p w:rsidR="00B43BB7" w:rsidRPr="00752FC8" w:rsidRDefault="00B43BB7" w:rsidP="001261B6">
            <w:pPr>
              <w:jc w:val="center"/>
              <w:rPr>
                <w:sz w:val="20"/>
                <w:szCs w:val="20"/>
              </w:rPr>
            </w:pPr>
            <w:proofErr w:type="spellStart"/>
            <w:r w:rsidRPr="00752FC8">
              <w:rPr>
                <w:sz w:val="20"/>
                <w:szCs w:val="20"/>
              </w:rPr>
              <w:t>kPa</w:t>
            </w:r>
            <w:proofErr w:type="spellEnd"/>
          </w:p>
        </w:tc>
      </w:tr>
    </w:tbl>
    <w:p w:rsidR="00FA257C" w:rsidRPr="00B86B66" w:rsidRDefault="00FA257C" w:rsidP="00B86B66">
      <w:pPr>
        <w:pStyle w:val="Subsecnonum"/>
      </w:pPr>
    </w:p>
    <w:p w:rsidR="00B86B66" w:rsidRPr="001B3EE0" w:rsidRDefault="00B86B66" w:rsidP="00D405CF">
      <w:pPr>
        <w:pStyle w:val="Subsec1"/>
      </w:pPr>
      <w:r>
        <w:t>Test Start/</w:t>
      </w:r>
      <w:r w:rsidRPr="001B3EE0">
        <w:t>Oil Seasoning Procedure:</w:t>
      </w:r>
    </w:p>
    <w:p w:rsidR="00B86B66" w:rsidRDefault="00B86B66" w:rsidP="00F74BCC">
      <w:pPr>
        <w:pStyle w:val="Subsecnonum"/>
        <w:numPr>
          <w:ilvl w:val="0"/>
          <w:numId w:val="12"/>
        </w:numPr>
      </w:pPr>
      <w:r>
        <w:t>Charge engine with 4200</w:t>
      </w:r>
      <w:r w:rsidRPr="00D84A62">
        <w:t xml:space="preserve"> grams</w:t>
      </w:r>
      <w:r>
        <w:t xml:space="preserve"> of test oil and </w:t>
      </w:r>
      <w:r w:rsidR="00F74BCC">
        <w:t xml:space="preserve">install </w:t>
      </w:r>
      <w:r>
        <w:t>new oil filter.</w:t>
      </w:r>
    </w:p>
    <w:p w:rsidR="00F74BCC" w:rsidRDefault="00F74BCC" w:rsidP="00F74BCC">
      <w:pPr>
        <w:pStyle w:val="Subsecnonum"/>
        <w:numPr>
          <w:ilvl w:val="0"/>
          <w:numId w:val="12"/>
        </w:numPr>
      </w:pPr>
      <w:r>
        <w:t>Warm Up - Start engine and operate at Idle (900 rpm) for two minutes</w:t>
      </w:r>
      <w:r w:rsidRPr="00B86B66">
        <w:t xml:space="preserve"> </w:t>
      </w:r>
    </w:p>
    <w:p w:rsidR="00B86B66" w:rsidRDefault="00F74BCC" w:rsidP="00F74BCC">
      <w:pPr>
        <w:pStyle w:val="Subsecnonum"/>
        <w:numPr>
          <w:ilvl w:val="0"/>
          <w:numId w:val="12"/>
        </w:numPr>
      </w:pPr>
      <w:r>
        <w:t>Ramp</w:t>
      </w:r>
      <w:r w:rsidR="00B86B66" w:rsidRPr="00B86B66">
        <w:t xml:space="preserve"> to 2000RPM and 100 Nm</w:t>
      </w:r>
      <w:r>
        <w:t xml:space="preserve"> in 60 seconds. </w:t>
      </w:r>
      <w:r w:rsidR="006D7960">
        <w:t xml:space="preserve">Control to warm up conditions listed in </w:t>
      </w:r>
      <w:r w:rsidR="00FF6F4C">
        <w:fldChar w:fldCharType="begin"/>
      </w:r>
      <w:r w:rsidR="006D7960">
        <w:instrText xml:space="preserve"> REF _Ref432413314 \h </w:instrText>
      </w:r>
      <w:r w:rsidR="00FF6F4C">
        <w:fldChar w:fldCharType="separate"/>
      </w:r>
      <w:r w:rsidR="006D7960">
        <w:t>Table 7</w:t>
      </w:r>
      <w:r w:rsidR="00FF6F4C">
        <w:fldChar w:fldCharType="end"/>
      </w:r>
      <w:r>
        <w:t>. R</w:t>
      </w:r>
      <w:r w:rsidR="00B86B66" w:rsidRPr="00B86B66">
        <w:t>un at these conditions for 15 minutes.</w:t>
      </w:r>
    </w:p>
    <w:p w:rsidR="00B86B66" w:rsidRPr="00F74BCC" w:rsidRDefault="00F74BCC" w:rsidP="00F74BCC">
      <w:pPr>
        <w:pStyle w:val="Subsecnonum"/>
        <w:numPr>
          <w:ilvl w:val="0"/>
          <w:numId w:val="12"/>
        </w:numPr>
      </w:pPr>
      <w:r w:rsidRPr="00F74BCC">
        <w:lastRenderedPageBreak/>
        <w:t>Ramp</w:t>
      </w:r>
      <w:r w:rsidR="00B86B66" w:rsidRPr="00F74BCC">
        <w:t xml:space="preserve"> to 1750RPM and 269 Nm</w:t>
      </w:r>
      <w:r>
        <w:t xml:space="preserve"> in 60 seconds</w:t>
      </w:r>
      <w:r w:rsidR="00B86B66" w:rsidRPr="00F74BCC">
        <w:t>.</w:t>
      </w:r>
    </w:p>
    <w:p w:rsidR="00B86B66" w:rsidRPr="00F74BCC" w:rsidRDefault="00F74BCC" w:rsidP="00F74BCC">
      <w:pPr>
        <w:pStyle w:val="Subsecnonum"/>
        <w:numPr>
          <w:ilvl w:val="0"/>
          <w:numId w:val="12"/>
        </w:numPr>
      </w:pPr>
      <w:r>
        <w:t>Hold at 1750RPM, 269 Nm and</w:t>
      </w:r>
      <w:r w:rsidR="00B86B66" w:rsidRPr="00F74BCC">
        <w:t xml:space="preserve"> </w:t>
      </w:r>
      <w:r>
        <w:t xml:space="preserve">control to </w:t>
      </w:r>
      <w:r w:rsidR="00B86B66" w:rsidRPr="00F74BCC">
        <w:t>test condition</w:t>
      </w:r>
      <w:r>
        <w:t xml:space="preserve"> temperatures </w:t>
      </w:r>
      <w:r w:rsidR="00B86B66" w:rsidRPr="00F74BCC">
        <w:t>for 60 minutes.</w:t>
      </w:r>
    </w:p>
    <w:p w:rsidR="00FA257C" w:rsidRDefault="00FA257C" w:rsidP="00FA257C">
      <w:pPr>
        <w:pStyle w:val="Subsecnonum"/>
        <w:numPr>
          <w:ilvl w:val="0"/>
          <w:numId w:val="12"/>
        </w:numPr>
      </w:pPr>
      <w:r>
        <w:t xml:space="preserve">Ramp to cool </w:t>
      </w:r>
      <w:r w:rsidR="00A52B2A">
        <w:t>down conditions shown in</w:t>
      </w:r>
      <w:r w:rsidR="00D2500E">
        <w:t xml:space="preserve"> </w:t>
      </w:r>
      <w:r w:rsidR="00FF6F4C">
        <w:fldChar w:fldCharType="begin"/>
      </w:r>
      <w:r w:rsidR="009A5D8F">
        <w:instrText xml:space="preserve"> REF _Ref432412662 \h </w:instrText>
      </w:r>
      <w:r w:rsidR="00FF6F4C">
        <w:fldChar w:fldCharType="separate"/>
      </w:r>
      <w:r w:rsidR="006D7960">
        <w:t>Table 8</w:t>
      </w:r>
      <w:r w:rsidR="00FF6F4C">
        <w:fldChar w:fldCharType="end"/>
      </w:r>
      <w:r w:rsidR="00FF6F4C">
        <w:fldChar w:fldCharType="begin"/>
      </w:r>
      <w:r w:rsidR="00D2500E">
        <w:instrText xml:space="preserve"> REF _Ref432411703 \r \h </w:instrText>
      </w:r>
      <w:r w:rsidR="00FF6F4C">
        <w:fldChar w:fldCharType="end"/>
      </w:r>
      <w:r w:rsidR="00B86B66" w:rsidRPr="00F74BCC">
        <w:t>.</w:t>
      </w:r>
      <w:r>
        <w:t xml:space="preserve"> Maintain conditions for 15 minutes (including ramp times).</w:t>
      </w:r>
    </w:p>
    <w:p w:rsidR="00990BFB" w:rsidRDefault="00990BFB" w:rsidP="00990BFB">
      <w:pPr>
        <w:pStyle w:val="Caption"/>
      </w:pPr>
      <w:bookmarkStart w:id="19" w:name="_Ref432412678"/>
      <w:bookmarkStart w:id="20" w:name="_Ref432412662"/>
      <w:r>
        <w:t xml:space="preserve">Table </w:t>
      </w:r>
      <w:r w:rsidR="00FF6F4C">
        <w:fldChar w:fldCharType="begin"/>
      </w:r>
      <w:r w:rsidR="004349CD">
        <w:instrText xml:space="preserve"> SEQ Table \* ARABIC </w:instrText>
      </w:r>
      <w:r w:rsidR="00FF6F4C">
        <w:fldChar w:fldCharType="separate"/>
      </w:r>
      <w:r w:rsidR="00B9652C">
        <w:t>8</w:t>
      </w:r>
      <w:r w:rsidR="00FF6F4C">
        <w:fldChar w:fldCharType="end"/>
      </w:r>
      <w:bookmarkEnd w:id="19"/>
      <w:bookmarkEnd w:id="20"/>
      <w:r>
        <w:t>. Cool Down Conditions</w:t>
      </w:r>
    </w:p>
    <w:tbl>
      <w:tblPr>
        <w:tblStyle w:val="TableGrid"/>
        <w:tblW w:w="0" w:type="auto"/>
        <w:jc w:val="center"/>
        <w:tblInd w:w="360" w:type="dxa"/>
        <w:tblLook w:val="04A0" w:firstRow="1" w:lastRow="0" w:firstColumn="1" w:lastColumn="0" w:noHBand="0" w:noVBand="1"/>
      </w:tblPr>
      <w:tblGrid>
        <w:gridCol w:w="2099"/>
        <w:gridCol w:w="989"/>
        <w:gridCol w:w="672"/>
        <w:gridCol w:w="1761"/>
      </w:tblGrid>
      <w:tr w:rsidR="009A5D8F" w:rsidRPr="009A5D8F" w:rsidTr="009A5D8F">
        <w:trPr>
          <w:jc w:val="center"/>
        </w:trPr>
        <w:tc>
          <w:tcPr>
            <w:tcW w:w="0" w:type="auto"/>
          </w:tcPr>
          <w:p w:rsidR="009A5D8F" w:rsidRPr="009A5D8F" w:rsidRDefault="009A5D8F" w:rsidP="009A5D8F">
            <w:pPr>
              <w:rPr>
                <w:b/>
                <w:sz w:val="20"/>
                <w:szCs w:val="20"/>
              </w:rPr>
            </w:pPr>
            <w:r w:rsidRPr="009A5D8F">
              <w:rPr>
                <w:b/>
                <w:sz w:val="20"/>
                <w:szCs w:val="20"/>
              </w:rPr>
              <w:t>Controlled Parameter</w:t>
            </w:r>
          </w:p>
        </w:tc>
        <w:tc>
          <w:tcPr>
            <w:tcW w:w="0" w:type="auto"/>
          </w:tcPr>
          <w:p w:rsidR="009A5D8F" w:rsidRPr="009A5D8F" w:rsidRDefault="009A5D8F" w:rsidP="009A5D8F">
            <w:pPr>
              <w:rPr>
                <w:b/>
                <w:sz w:val="20"/>
                <w:szCs w:val="20"/>
              </w:rPr>
            </w:pPr>
            <w:r w:rsidRPr="009A5D8F">
              <w:rPr>
                <w:b/>
                <w:sz w:val="20"/>
                <w:szCs w:val="20"/>
              </w:rPr>
              <w:t>Set Point</w:t>
            </w:r>
          </w:p>
        </w:tc>
        <w:tc>
          <w:tcPr>
            <w:tcW w:w="0" w:type="auto"/>
          </w:tcPr>
          <w:p w:rsidR="009A5D8F" w:rsidRPr="009A5D8F" w:rsidRDefault="009A5D8F" w:rsidP="009A5D8F">
            <w:pPr>
              <w:jc w:val="center"/>
              <w:rPr>
                <w:b/>
                <w:sz w:val="20"/>
                <w:szCs w:val="20"/>
              </w:rPr>
            </w:pPr>
            <w:r w:rsidRPr="009A5D8F">
              <w:rPr>
                <w:b/>
                <w:sz w:val="20"/>
                <w:szCs w:val="20"/>
              </w:rPr>
              <w:t>Units</w:t>
            </w:r>
          </w:p>
        </w:tc>
        <w:tc>
          <w:tcPr>
            <w:tcW w:w="0" w:type="auto"/>
          </w:tcPr>
          <w:p w:rsidR="009A5D8F" w:rsidRPr="009A5D8F" w:rsidRDefault="009A5D8F" w:rsidP="009A5D8F">
            <w:pPr>
              <w:rPr>
                <w:b/>
                <w:sz w:val="20"/>
                <w:szCs w:val="20"/>
              </w:rPr>
            </w:pPr>
            <w:r w:rsidRPr="009A5D8F">
              <w:rPr>
                <w:b/>
                <w:sz w:val="20"/>
                <w:szCs w:val="20"/>
              </w:rPr>
              <w:t>Ramp times (min)</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Engine Speed</w:t>
            </w:r>
          </w:p>
        </w:tc>
        <w:tc>
          <w:tcPr>
            <w:tcW w:w="0" w:type="auto"/>
          </w:tcPr>
          <w:p w:rsidR="009A5D8F" w:rsidRPr="009A5D8F" w:rsidRDefault="009A5D8F" w:rsidP="009A5D8F">
            <w:pPr>
              <w:jc w:val="center"/>
              <w:rPr>
                <w:sz w:val="20"/>
                <w:szCs w:val="20"/>
              </w:rPr>
            </w:pPr>
            <w:r w:rsidRPr="009A5D8F">
              <w:rPr>
                <w:sz w:val="20"/>
                <w:szCs w:val="20"/>
              </w:rPr>
              <w:t>2000</w:t>
            </w:r>
          </w:p>
        </w:tc>
        <w:tc>
          <w:tcPr>
            <w:tcW w:w="0" w:type="auto"/>
          </w:tcPr>
          <w:p w:rsidR="009A5D8F" w:rsidRPr="009A5D8F" w:rsidRDefault="009A5D8F" w:rsidP="009A5D8F">
            <w:pPr>
              <w:jc w:val="center"/>
              <w:rPr>
                <w:sz w:val="20"/>
                <w:szCs w:val="20"/>
              </w:rPr>
            </w:pPr>
            <w:r w:rsidRPr="009A5D8F">
              <w:rPr>
                <w:sz w:val="20"/>
                <w:szCs w:val="20"/>
              </w:rPr>
              <w:t>RPM</w:t>
            </w:r>
          </w:p>
        </w:tc>
        <w:tc>
          <w:tcPr>
            <w:tcW w:w="0" w:type="auto"/>
          </w:tcPr>
          <w:p w:rsidR="009A5D8F" w:rsidRPr="009A5D8F" w:rsidRDefault="009A5D8F" w:rsidP="009A5D8F">
            <w:pPr>
              <w:jc w:val="center"/>
              <w:rPr>
                <w:sz w:val="20"/>
                <w:szCs w:val="20"/>
              </w:rPr>
            </w:pPr>
            <w:r w:rsidRPr="009A5D8F">
              <w:rPr>
                <w:sz w:val="20"/>
                <w:szCs w:val="20"/>
              </w:rPr>
              <w:t>1</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Engine Load</w:t>
            </w:r>
          </w:p>
        </w:tc>
        <w:tc>
          <w:tcPr>
            <w:tcW w:w="0" w:type="auto"/>
          </w:tcPr>
          <w:p w:rsidR="009A5D8F" w:rsidRPr="009A5D8F" w:rsidRDefault="009A5D8F" w:rsidP="009A5D8F">
            <w:pPr>
              <w:jc w:val="center"/>
              <w:rPr>
                <w:sz w:val="20"/>
                <w:szCs w:val="20"/>
              </w:rPr>
            </w:pPr>
            <w:r w:rsidRPr="009A5D8F">
              <w:rPr>
                <w:sz w:val="20"/>
                <w:szCs w:val="20"/>
              </w:rPr>
              <w:t>50</w:t>
            </w:r>
          </w:p>
        </w:tc>
        <w:tc>
          <w:tcPr>
            <w:tcW w:w="0" w:type="auto"/>
          </w:tcPr>
          <w:p w:rsidR="009A5D8F" w:rsidRPr="009A5D8F" w:rsidRDefault="009A5D8F" w:rsidP="009A5D8F">
            <w:pPr>
              <w:jc w:val="center"/>
              <w:rPr>
                <w:sz w:val="20"/>
                <w:szCs w:val="20"/>
              </w:rPr>
            </w:pPr>
            <w:r w:rsidRPr="009A5D8F">
              <w:rPr>
                <w:sz w:val="20"/>
                <w:szCs w:val="20"/>
              </w:rPr>
              <w:t>Nm</w:t>
            </w:r>
          </w:p>
        </w:tc>
        <w:tc>
          <w:tcPr>
            <w:tcW w:w="0" w:type="auto"/>
          </w:tcPr>
          <w:p w:rsidR="009A5D8F" w:rsidRPr="009A5D8F" w:rsidRDefault="009A5D8F" w:rsidP="009A5D8F">
            <w:pPr>
              <w:jc w:val="center"/>
              <w:rPr>
                <w:sz w:val="20"/>
                <w:szCs w:val="20"/>
              </w:rPr>
            </w:pPr>
            <w:r w:rsidRPr="009A5D8F">
              <w:rPr>
                <w:sz w:val="20"/>
                <w:szCs w:val="20"/>
              </w:rPr>
              <w:t>1</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Coolant Out Temp</w:t>
            </w:r>
          </w:p>
        </w:tc>
        <w:tc>
          <w:tcPr>
            <w:tcW w:w="0" w:type="auto"/>
          </w:tcPr>
          <w:p w:rsidR="009A5D8F" w:rsidRPr="009A5D8F" w:rsidRDefault="009A5D8F" w:rsidP="009A5D8F">
            <w:pPr>
              <w:jc w:val="center"/>
              <w:rPr>
                <w:sz w:val="20"/>
                <w:szCs w:val="20"/>
              </w:rPr>
            </w:pPr>
            <w:r w:rsidRPr="009A5D8F">
              <w:rPr>
                <w:sz w:val="20"/>
                <w:szCs w:val="20"/>
              </w:rPr>
              <w:t>45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15</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Oil Gallery</w:t>
            </w:r>
          </w:p>
        </w:tc>
        <w:tc>
          <w:tcPr>
            <w:tcW w:w="0" w:type="auto"/>
          </w:tcPr>
          <w:p w:rsidR="009A5D8F" w:rsidRPr="009A5D8F" w:rsidRDefault="009A5D8F" w:rsidP="009A5D8F">
            <w:pPr>
              <w:jc w:val="center"/>
              <w:rPr>
                <w:sz w:val="20"/>
                <w:szCs w:val="20"/>
              </w:rPr>
            </w:pPr>
            <w:r w:rsidRPr="009A5D8F">
              <w:rPr>
                <w:sz w:val="20"/>
                <w:szCs w:val="20"/>
              </w:rPr>
              <w:t>45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15</w:t>
            </w:r>
          </w:p>
        </w:tc>
      </w:tr>
      <w:tr w:rsidR="009A5D8F" w:rsidRPr="009A5D8F" w:rsidTr="009A5D8F">
        <w:trPr>
          <w:jc w:val="center"/>
        </w:trPr>
        <w:tc>
          <w:tcPr>
            <w:tcW w:w="0" w:type="auto"/>
          </w:tcPr>
          <w:p w:rsidR="009A5D8F" w:rsidRPr="009A5D8F" w:rsidRDefault="00991DD7" w:rsidP="009A5D8F">
            <w:pPr>
              <w:rPr>
                <w:sz w:val="20"/>
                <w:szCs w:val="20"/>
              </w:rPr>
            </w:pPr>
            <w:r>
              <w:rPr>
                <w:sz w:val="20"/>
                <w:szCs w:val="20"/>
              </w:rPr>
              <w:t>Inlet</w:t>
            </w:r>
            <w:r w:rsidR="009A5D8F" w:rsidRPr="009A5D8F">
              <w:rPr>
                <w:sz w:val="20"/>
                <w:szCs w:val="20"/>
              </w:rPr>
              <w:t xml:space="preserve"> Air Temp</w:t>
            </w:r>
          </w:p>
        </w:tc>
        <w:tc>
          <w:tcPr>
            <w:tcW w:w="0" w:type="auto"/>
          </w:tcPr>
          <w:p w:rsidR="009A5D8F" w:rsidRPr="009A5D8F" w:rsidRDefault="0007097C" w:rsidP="0007097C">
            <w:pPr>
              <w:jc w:val="center"/>
              <w:rPr>
                <w:sz w:val="20"/>
                <w:szCs w:val="20"/>
              </w:rPr>
            </w:pPr>
            <w:r>
              <w:rPr>
                <w:sz w:val="20"/>
                <w:szCs w:val="20"/>
              </w:rPr>
              <w:t>30</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N/A</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Air Charge</w:t>
            </w:r>
          </w:p>
        </w:tc>
        <w:tc>
          <w:tcPr>
            <w:tcW w:w="0" w:type="auto"/>
          </w:tcPr>
          <w:p w:rsidR="009A5D8F" w:rsidRPr="009A5D8F" w:rsidRDefault="009A5D8F" w:rsidP="009A5D8F">
            <w:pPr>
              <w:jc w:val="center"/>
              <w:rPr>
                <w:sz w:val="20"/>
                <w:szCs w:val="20"/>
              </w:rPr>
            </w:pPr>
            <w:r w:rsidRPr="009A5D8F">
              <w:rPr>
                <w:sz w:val="20"/>
                <w:szCs w:val="20"/>
              </w:rPr>
              <w:t>30</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N/A</w:t>
            </w:r>
          </w:p>
        </w:tc>
      </w:tr>
      <w:tr w:rsidR="006D7960" w:rsidRPr="009A5D8F" w:rsidTr="006D7960">
        <w:trPr>
          <w:jc w:val="center"/>
        </w:trPr>
        <w:tc>
          <w:tcPr>
            <w:tcW w:w="0" w:type="auto"/>
            <w:vAlign w:val="bottom"/>
          </w:tcPr>
          <w:p w:rsidR="006D7960" w:rsidRDefault="006D7960" w:rsidP="006D7960">
            <w:pPr>
              <w:spacing w:line="276" w:lineRule="auto"/>
              <w:rPr>
                <w:rFonts w:eastAsiaTheme="minorHAnsi"/>
                <w:color w:val="000000"/>
                <w:sz w:val="20"/>
                <w:szCs w:val="20"/>
              </w:rPr>
            </w:pPr>
            <w:r>
              <w:rPr>
                <w:color w:val="000000"/>
                <w:sz w:val="20"/>
                <w:szCs w:val="20"/>
              </w:rPr>
              <w:t>Inlet Air Pressure</w:t>
            </w:r>
          </w:p>
        </w:tc>
        <w:tc>
          <w:tcPr>
            <w:tcW w:w="0" w:type="auto"/>
          </w:tcPr>
          <w:p w:rsidR="006D7960" w:rsidRPr="009A5D8F" w:rsidRDefault="006D7960" w:rsidP="006D7960">
            <w:pPr>
              <w:jc w:val="center"/>
              <w:rPr>
                <w:sz w:val="20"/>
                <w:szCs w:val="20"/>
              </w:rPr>
            </w:pPr>
            <w:r>
              <w:rPr>
                <w:sz w:val="20"/>
                <w:szCs w:val="20"/>
              </w:rPr>
              <w:t>0.05</w:t>
            </w:r>
          </w:p>
        </w:tc>
        <w:tc>
          <w:tcPr>
            <w:tcW w:w="0" w:type="auto"/>
          </w:tcPr>
          <w:p w:rsidR="006D7960" w:rsidRPr="009A5D8F" w:rsidRDefault="006D7960" w:rsidP="006D7960">
            <w:pPr>
              <w:jc w:val="center"/>
              <w:rPr>
                <w:sz w:val="20"/>
                <w:szCs w:val="20"/>
              </w:rPr>
            </w:pPr>
            <w:proofErr w:type="spellStart"/>
            <w:r>
              <w:rPr>
                <w:sz w:val="20"/>
                <w:szCs w:val="20"/>
              </w:rPr>
              <w:t>kPaA</w:t>
            </w:r>
            <w:proofErr w:type="spellEnd"/>
          </w:p>
        </w:tc>
        <w:tc>
          <w:tcPr>
            <w:tcW w:w="0" w:type="auto"/>
          </w:tcPr>
          <w:p w:rsidR="006D7960" w:rsidRPr="009A5D8F" w:rsidRDefault="006D7960" w:rsidP="009A5D8F">
            <w:pPr>
              <w:jc w:val="center"/>
              <w:rPr>
                <w:sz w:val="20"/>
                <w:szCs w:val="20"/>
              </w:rPr>
            </w:pPr>
            <w:r w:rsidRPr="009A5D8F">
              <w:rPr>
                <w:sz w:val="20"/>
                <w:szCs w:val="20"/>
              </w:rPr>
              <w:t>N/A</w:t>
            </w:r>
          </w:p>
        </w:tc>
      </w:tr>
      <w:tr w:rsidR="006D7960" w:rsidRPr="009A5D8F" w:rsidTr="006D7960">
        <w:trPr>
          <w:jc w:val="center"/>
        </w:trPr>
        <w:tc>
          <w:tcPr>
            <w:tcW w:w="0" w:type="auto"/>
            <w:vAlign w:val="bottom"/>
          </w:tcPr>
          <w:p w:rsidR="006D7960" w:rsidRDefault="006D7960" w:rsidP="006D7960">
            <w:pPr>
              <w:spacing w:line="276" w:lineRule="auto"/>
              <w:rPr>
                <w:rFonts w:eastAsiaTheme="minorHAnsi"/>
                <w:color w:val="000000"/>
                <w:sz w:val="20"/>
                <w:szCs w:val="20"/>
              </w:rPr>
            </w:pPr>
            <w:r>
              <w:rPr>
                <w:color w:val="000000"/>
                <w:sz w:val="20"/>
                <w:szCs w:val="20"/>
              </w:rPr>
              <w:t>Exhaust Back Pressure</w:t>
            </w:r>
          </w:p>
        </w:tc>
        <w:tc>
          <w:tcPr>
            <w:tcW w:w="0" w:type="auto"/>
          </w:tcPr>
          <w:p w:rsidR="006D7960" w:rsidRPr="009A5D8F" w:rsidRDefault="006D7960" w:rsidP="006D7960">
            <w:pPr>
              <w:jc w:val="center"/>
              <w:rPr>
                <w:sz w:val="20"/>
                <w:szCs w:val="20"/>
              </w:rPr>
            </w:pPr>
            <w:r>
              <w:rPr>
                <w:sz w:val="20"/>
                <w:szCs w:val="20"/>
              </w:rPr>
              <w:t>104</w:t>
            </w:r>
          </w:p>
        </w:tc>
        <w:tc>
          <w:tcPr>
            <w:tcW w:w="0" w:type="auto"/>
          </w:tcPr>
          <w:p w:rsidR="006D7960" w:rsidRPr="009A5D8F" w:rsidRDefault="006D7960" w:rsidP="006D7960">
            <w:pPr>
              <w:jc w:val="center"/>
              <w:rPr>
                <w:sz w:val="20"/>
                <w:szCs w:val="20"/>
              </w:rPr>
            </w:pPr>
            <w:proofErr w:type="spellStart"/>
            <w:r>
              <w:rPr>
                <w:sz w:val="20"/>
                <w:szCs w:val="20"/>
              </w:rPr>
              <w:t>kPaA</w:t>
            </w:r>
            <w:proofErr w:type="spellEnd"/>
          </w:p>
        </w:tc>
        <w:tc>
          <w:tcPr>
            <w:tcW w:w="0" w:type="auto"/>
          </w:tcPr>
          <w:p w:rsidR="006D7960" w:rsidRPr="009A5D8F" w:rsidRDefault="006D7960" w:rsidP="009A5D8F">
            <w:pPr>
              <w:jc w:val="center"/>
              <w:rPr>
                <w:sz w:val="20"/>
                <w:szCs w:val="20"/>
              </w:rPr>
            </w:pPr>
            <w:r w:rsidRPr="009A5D8F">
              <w:rPr>
                <w:sz w:val="20"/>
                <w:szCs w:val="20"/>
              </w:rPr>
              <w:t>N/A</w:t>
            </w:r>
          </w:p>
        </w:tc>
      </w:tr>
      <w:tr w:rsidR="006D7960" w:rsidRPr="009A5D8F" w:rsidTr="006D7960">
        <w:trPr>
          <w:jc w:val="center"/>
        </w:trPr>
        <w:tc>
          <w:tcPr>
            <w:tcW w:w="0" w:type="auto"/>
            <w:vAlign w:val="bottom"/>
          </w:tcPr>
          <w:p w:rsidR="006D7960" w:rsidRDefault="006D7960" w:rsidP="006D7960">
            <w:pPr>
              <w:spacing w:line="276" w:lineRule="auto"/>
              <w:rPr>
                <w:color w:val="000000"/>
                <w:sz w:val="20"/>
                <w:szCs w:val="20"/>
              </w:rPr>
            </w:pPr>
            <w:r>
              <w:rPr>
                <w:color w:val="000000"/>
                <w:sz w:val="20"/>
                <w:szCs w:val="20"/>
              </w:rPr>
              <w:t>Humidity</w:t>
            </w:r>
          </w:p>
        </w:tc>
        <w:tc>
          <w:tcPr>
            <w:tcW w:w="0" w:type="auto"/>
          </w:tcPr>
          <w:p w:rsidR="006D7960" w:rsidRDefault="006D7960" w:rsidP="006D7960">
            <w:pPr>
              <w:jc w:val="center"/>
              <w:rPr>
                <w:sz w:val="20"/>
                <w:szCs w:val="20"/>
              </w:rPr>
            </w:pPr>
            <w:r>
              <w:rPr>
                <w:sz w:val="20"/>
                <w:szCs w:val="20"/>
              </w:rPr>
              <w:t>11.4</w:t>
            </w:r>
          </w:p>
        </w:tc>
        <w:tc>
          <w:tcPr>
            <w:tcW w:w="0" w:type="auto"/>
          </w:tcPr>
          <w:p w:rsidR="006D7960" w:rsidRDefault="006D7960" w:rsidP="006D7960">
            <w:pPr>
              <w:jc w:val="center"/>
              <w:rPr>
                <w:sz w:val="20"/>
                <w:szCs w:val="20"/>
              </w:rPr>
            </w:pPr>
            <w:r>
              <w:rPr>
                <w:sz w:val="20"/>
                <w:szCs w:val="20"/>
              </w:rPr>
              <w:t>g/kg</w:t>
            </w:r>
          </w:p>
        </w:tc>
        <w:tc>
          <w:tcPr>
            <w:tcW w:w="0" w:type="auto"/>
          </w:tcPr>
          <w:p w:rsidR="006D7960" w:rsidRPr="009A5D8F" w:rsidRDefault="006D7960" w:rsidP="009A5D8F">
            <w:pPr>
              <w:jc w:val="center"/>
              <w:rPr>
                <w:sz w:val="20"/>
                <w:szCs w:val="20"/>
              </w:rPr>
            </w:pPr>
            <w:r w:rsidRPr="009A5D8F">
              <w:rPr>
                <w:sz w:val="20"/>
                <w:szCs w:val="20"/>
              </w:rPr>
              <w:t>N/A</w:t>
            </w:r>
          </w:p>
        </w:tc>
      </w:tr>
      <w:tr w:rsidR="00B43BB7" w:rsidRPr="009A5D8F" w:rsidTr="001261B6">
        <w:trPr>
          <w:jc w:val="center"/>
        </w:trPr>
        <w:tc>
          <w:tcPr>
            <w:tcW w:w="0" w:type="auto"/>
          </w:tcPr>
          <w:p w:rsidR="00B43BB7" w:rsidRPr="00752FC8" w:rsidRDefault="00B43BB7" w:rsidP="001261B6">
            <w:pPr>
              <w:rPr>
                <w:sz w:val="20"/>
                <w:szCs w:val="20"/>
              </w:rPr>
            </w:pPr>
            <w:r w:rsidRPr="00752FC8">
              <w:rPr>
                <w:sz w:val="20"/>
                <w:szCs w:val="20"/>
              </w:rPr>
              <w:t>Fuel Pressure</w:t>
            </w:r>
          </w:p>
        </w:tc>
        <w:tc>
          <w:tcPr>
            <w:tcW w:w="0" w:type="auto"/>
          </w:tcPr>
          <w:p w:rsidR="00B43BB7" w:rsidRPr="00752FC8" w:rsidRDefault="00B43BB7" w:rsidP="001261B6">
            <w:pPr>
              <w:jc w:val="center"/>
              <w:rPr>
                <w:sz w:val="20"/>
                <w:szCs w:val="20"/>
              </w:rPr>
            </w:pPr>
            <w:r w:rsidRPr="00752FC8">
              <w:rPr>
                <w:sz w:val="20"/>
                <w:szCs w:val="20"/>
              </w:rPr>
              <w:t>450</w:t>
            </w:r>
            <w:r w:rsidRPr="00752FC8">
              <w:rPr>
                <w:sz w:val="20"/>
                <w:szCs w:val="20"/>
                <w:u w:val="single"/>
              </w:rPr>
              <w:t>+</w:t>
            </w:r>
            <w:r w:rsidRPr="00752FC8">
              <w:rPr>
                <w:sz w:val="20"/>
                <w:szCs w:val="20"/>
              </w:rPr>
              <w:t>37</w:t>
            </w:r>
          </w:p>
        </w:tc>
        <w:tc>
          <w:tcPr>
            <w:tcW w:w="0" w:type="auto"/>
          </w:tcPr>
          <w:p w:rsidR="00B43BB7" w:rsidRPr="00752FC8" w:rsidRDefault="00B43BB7" w:rsidP="001261B6">
            <w:pPr>
              <w:jc w:val="center"/>
              <w:rPr>
                <w:sz w:val="20"/>
                <w:szCs w:val="20"/>
              </w:rPr>
            </w:pPr>
            <w:proofErr w:type="spellStart"/>
            <w:r w:rsidRPr="00752FC8">
              <w:rPr>
                <w:sz w:val="20"/>
                <w:szCs w:val="20"/>
              </w:rPr>
              <w:t>kPa</w:t>
            </w:r>
            <w:proofErr w:type="spellEnd"/>
          </w:p>
        </w:tc>
        <w:tc>
          <w:tcPr>
            <w:tcW w:w="0" w:type="auto"/>
          </w:tcPr>
          <w:p w:rsidR="00B43BB7" w:rsidRPr="00752FC8" w:rsidRDefault="00B43BB7" w:rsidP="001261B6">
            <w:pPr>
              <w:jc w:val="center"/>
              <w:rPr>
                <w:sz w:val="20"/>
                <w:szCs w:val="20"/>
              </w:rPr>
            </w:pPr>
            <w:r w:rsidRPr="00752FC8">
              <w:rPr>
                <w:sz w:val="20"/>
                <w:szCs w:val="20"/>
              </w:rPr>
              <w:t>NA</w:t>
            </w:r>
          </w:p>
        </w:tc>
      </w:tr>
    </w:tbl>
    <w:p w:rsidR="00FA257C" w:rsidRPr="00CF7A1F" w:rsidRDefault="00FA257C" w:rsidP="00CF7A1F">
      <w:pPr>
        <w:pStyle w:val="Subsecnonum"/>
      </w:pPr>
    </w:p>
    <w:p w:rsidR="00B86B66" w:rsidRDefault="00CF7A1F" w:rsidP="00CF7A1F">
      <w:pPr>
        <w:pStyle w:val="Subsecnonum"/>
        <w:numPr>
          <w:ilvl w:val="0"/>
          <w:numId w:val="12"/>
        </w:numPr>
      </w:pPr>
      <w:r>
        <w:t xml:space="preserve">Ramp </w:t>
      </w:r>
      <w:r w:rsidR="00B86B66">
        <w:t xml:space="preserve">to idle </w:t>
      </w:r>
      <w:r>
        <w:t>and hold for 2 minutes.</w:t>
      </w:r>
    </w:p>
    <w:p w:rsidR="00B86B66" w:rsidRDefault="00B86B66" w:rsidP="00CF7A1F">
      <w:pPr>
        <w:pStyle w:val="Subsecnonum"/>
        <w:numPr>
          <w:ilvl w:val="0"/>
          <w:numId w:val="12"/>
        </w:numPr>
      </w:pPr>
      <w:r>
        <w:t xml:space="preserve">Shut down </w:t>
      </w:r>
      <w:r w:rsidR="00CF7A1F">
        <w:t xml:space="preserve">engine </w:t>
      </w:r>
      <w:r>
        <w:t>for a minimum of 10 minutes. Take oil dip and inspect engine and stand.</w:t>
      </w:r>
    </w:p>
    <w:p w:rsidR="00B86B66" w:rsidRDefault="00B86B66" w:rsidP="00CF7A1F">
      <w:pPr>
        <w:pStyle w:val="Subsecnonum"/>
        <w:numPr>
          <w:ilvl w:val="0"/>
          <w:numId w:val="12"/>
        </w:numPr>
      </w:pPr>
      <w:r>
        <w:t>Restart Engine to Start Cycle 1</w:t>
      </w:r>
    </w:p>
    <w:p w:rsidR="00B86B66" w:rsidRDefault="00B86B66" w:rsidP="00B86B66"/>
    <w:p w:rsidR="00B86B66" w:rsidRPr="001B3EE0" w:rsidRDefault="00CF7A1F" w:rsidP="00D405CF">
      <w:pPr>
        <w:pStyle w:val="Subsec1"/>
      </w:pPr>
      <w:r>
        <w:t xml:space="preserve">Test Cycle – The following test cycle procedure </w:t>
      </w:r>
      <w:r w:rsidR="00823ED7">
        <w:t xml:space="preserve">is </w:t>
      </w:r>
      <w:r>
        <w:t>conducted four times for one complete test.</w:t>
      </w:r>
    </w:p>
    <w:p w:rsidR="00B86B66" w:rsidRPr="00CF7A1F" w:rsidRDefault="00CF7A1F" w:rsidP="00CF7A1F">
      <w:pPr>
        <w:pStyle w:val="Subsecnonum"/>
        <w:numPr>
          <w:ilvl w:val="0"/>
          <w:numId w:val="15"/>
        </w:numPr>
      </w:pPr>
      <w:r>
        <w:t>Warm Up - Start engine and operate at Idle (900 rpm) for two minutes</w:t>
      </w:r>
      <w:r w:rsidR="00B86B66" w:rsidRPr="00CF7A1F">
        <w:t>.</w:t>
      </w:r>
    </w:p>
    <w:p w:rsidR="00B86B66" w:rsidRPr="00CF7A1F" w:rsidRDefault="00CF7A1F" w:rsidP="00CF7A1F">
      <w:pPr>
        <w:pStyle w:val="Subsecnonum"/>
        <w:numPr>
          <w:ilvl w:val="0"/>
          <w:numId w:val="15"/>
        </w:numPr>
      </w:pPr>
      <w:r>
        <w:t>Ramp</w:t>
      </w:r>
      <w:r w:rsidRPr="00B86B66">
        <w:t xml:space="preserve"> to 2000RPM and 100 Nm</w:t>
      </w:r>
      <w:r>
        <w:t xml:space="preserve"> in 60 seconds. </w:t>
      </w:r>
      <w:r w:rsidR="006D7960">
        <w:t xml:space="preserve">Control to warm up conditions listed in </w:t>
      </w:r>
      <w:r w:rsidR="00FF6F4C">
        <w:fldChar w:fldCharType="begin"/>
      </w:r>
      <w:r w:rsidR="006D7960">
        <w:instrText xml:space="preserve"> REF _Ref432413314 \h </w:instrText>
      </w:r>
      <w:r w:rsidR="00FF6F4C">
        <w:fldChar w:fldCharType="separate"/>
      </w:r>
      <w:r w:rsidR="006D7960">
        <w:t>Table 7</w:t>
      </w:r>
      <w:r w:rsidR="00FF6F4C">
        <w:fldChar w:fldCharType="end"/>
      </w:r>
      <w:r>
        <w:t>. R</w:t>
      </w:r>
      <w:r w:rsidRPr="00B86B66">
        <w:t>un at these conditions for 15 minutes</w:t>
      </w:r>
      <w:r w:rsidR="00B86B66" w:rsidRPr="00CF7A1F">
        <w:t>.</w:t>
      </w:r>
    </w:p>
    <w:p w:rsidR="00823ED7" w:rsidRDefault="00CF7A1F" w:rsidP="00CF7A1F">
      <w:pPr>
        <w:pStyle w:val="Subsecnonum"/>
        <w:numPr>
          <w:ilvl w:val="0"/>
          <w:numId w:val="15"/>
        </w:numPr>
      </w:pPr>
      <w:r w:rsidRPr="00F74BCC">
        <w:t xml:space="preserve">Ramp to </w:t>
      </w:r>
      <w:r w:rsidR="00823ED7">
        <w:t>t</w:t>
      </w:r>
      <w:r w:rsidR="00A52B2A">
        <w:t>e</w:t>
      </w:r>
      <w:r w:rsidR="009A5D8F">
        <w:t xml:space="preserve">st conditions listed in </w:t>
      </w:r>
      <w:r w:rsidR="00FF6F4C">
        <w:fldChar w:fldCharType="begin"/>
      </w:r>
      <w:r w:rsidR="009A5D8F">
        <w:instrText xml:space="preserve"> REF _Ref432413573 \h </w:instrText>
      </w:r>
      <w:r w:rsidR="00FF6F4C">
        <w:fldChar w:fldCharType="separate"/>
      </w:r>
      <w:r w:rsidR="006D7960">
        <w:t>Table 9</w:t>
      </w:r>
      <w:r w:rsidR="00FF6F4C">
        <w:fldChar w:fldCharType="end"/>
      </w:r>
      <w:r w:rsidR="009A5D8F">
        <w:t>.</w:t>
      </w:r>
    </w:p>
    <w:p w:rsidR="00990BFB" w:rsidRDefault="00990BFB" w:rsidP="00990BFB">
      <w:pPr>
        <w:pStyle w:val="Caption"/>
      </w:pPr>
      <w:bookmarkStart w:id="21" w:name="_Ref432413573"/>
      <w:bookmarkStart w:id="22" w:name="_Ref435453923"/>
      <w:r>
        <w:t xml:space="preserve">Table </w:t>
      </w:r>
      <w:r w:rsidR="00FF6F4C">
        <w:fldChar w:fldCharType="begin"/>
      </w:r>
      <w:r w:rsidR="004349CD">
        <w:instrText xml:space="preserve"> SEQ Table \* ARABIC </w:instrText>
      </w:r>
      <w:r w:rsidR="00FF6F4C">
        <w:fldChar w:fldCharType="separate"/>
      </w:r>
      <w:r w:rsidR="00B9652C">
        <w:t>9</w:t>
      </w:r>
      <w:r w:rsidR="00FF6F4C">
        <w:fldChar w:fldCharType="end"/>
      </w:r>
      <w:bookmarkEnd w:id="21"/>
      <w:r>
        <w:t xml:space="preserve">. </w:t>
      </w:r>
      <w:r w:rsidRPr="001E4FB5">
        <w:t>Test Conditions</w:t>
      </w:r>
      <w:bookmarkEnd w:id="22"/>
    </w:p>
    <w:tbl>
      <w:tblPr>
        <w:tblStyle w:val="TableGrid"/>
        <w:tblW w:w="0" w:type="auto"/>
        <w:jc w:val="center"/>
        <w:tblInd w:w="360" w:type="dxa"/>
        <w:tblLook w:val="04A0" w:firstRow="1" w:lastRow="0" w:firstColumn="1" w:lastColumn="0" w:noHBand="0" w:noVBand="1"/>
      </w:tblPr>
      <w:tblGrid>
        <w:gridCol w:w="2271"/>
        <w:gridCol w:w="989"/>
        <w:gridCol w:w="728"/>
        <w:gridCol w:w="1761"/>
      </w:tblGrid>
      <w:tr w:rsidR="009A5D8F" w:rsidRPr="009A5D8F" w:rsidTr="009A5D8F">
        <w:trPr>
          <w:jc w:val="center"/>
        </w:trPr>
        <w:tc>
          <w:tcPr>
            <w:tcW w:w="0" w:type="auto"/>
            <w:gridSpan w:val="3"/>
          </w:tcPr>
          <w:p w:rsidR="009A5D8F" w:rsidRPr="009A5D8F" w:rsidRDefault="009A5D8F" w:rsidP="009A5D8F">
            <w:pPr>
              <w:jc w:val="center"/>
              <w:rPr>
                <w:b/>
                <w:sz w:val="20"/>
                <w:szCs w:val="20"/>
              </w:rPr>
            </w:pPr>
            <w:r w:rsidRPr="009A5D8F">
              <w:rPr>
                <w:b/>
                <w:sz w:val="20"/>
                <w:szCs w:val="20"/>
              </w:rPr>
              <w:t>Test Conditions</w:t>
            </w:r>
          </w:p>
        </w:tc>
        <w:tc>
          <w:tcPr>
            <w:tcW w:w="0" w:type="auto"/>
          </w:tcPr>
          <w:p w:rsidR="009A5D8F" w:rsidRPr="009A5D8F" w:rsidRDefault="009A5D8F" w:rsidP="009A5D8F">
            <w:pPr>
              <w:jc w:val="center"/>
              <w:rPr>
                <w:b/>
                <w:sz w:val="20"/>
                <w:szCs w:val="20"/>
              </w:rPr>
            </w:pPr>
          </w:p>
        </w:tc>
      </w:tr>
      <w:tr w:rsidR="009A5D8F" w:rsidRPr="009A5D8F" w:rsidTr="009A5D8F">
        <w:trPr>
          <w:jc w:val="center"/>
        </w:trPr>
        <w:tc>
          <w:tcPr>
            <w:tcW w:w="0" w:type="auto"/>
          </w:tcPr>
          <w:p w:rsidR="009A5D8F" w:rsidRPr="009A5D8F" w:rsidRDefault="009A5D8F" w:rsidP="009A5D8F">
            <w:pPr>
              <w:rPr>
                <w:b/>
                <w:sz w:val="20"/>
                <w:szCs w:val="20"/>
              </w:rPr>
            </w:pPr>
            <w:r w:rsidRPr="009A5D8F">
              <w:rPr>
                <w:b/>
                <w:sz w:val="20"/>
                <w:szCs w:val="20"/>
              </w:rPr>
              <w:t>Controlled Parameter</w:t>
            </w:r>
          </w:p>
        </w:tc>
        <w:tc>
          <w:tcPr>
            <w:tcW w:w="0" w:type="auto"/>
          </w:tcPr>
          <w:p w:rsidR="009A5D8F" w:rsidRPr="009A5D8F" w:rsidRDefault="009A5D8F" w:rsidP="009A5D8F">
            <w:pPr>
              <w:jc w:val="center"/>
              <w:rPr>
                <w:b/>
                <w:sz w:val="20"/>
                <w:szCs w:val="20"/>
              </w:rPr>
            </w:pPr>
            <w:r w:rsidRPr="009A5D8F">
              <w:rPr>
                <w:b/>
                <w:sz w:val="20"/>
                <w:szCs w:val="20"/>
              </w:rPr>
              <w:t>Set Point</w:t>
            </w:r>
          </w:p>
        </w:tc>
        <w:tc>
          <w:tcPr>
            <w:tcW w:w="0" w:type="auto"/>
          </w:tcPr>
          <w:p w:rsidR="009A5D8F" w:rsidRPr="009A5D8F" w:rsidRDefault="009A5D8F" w:rsidP="009A5D8F">
            <w:pPr>
              <w:jc w:val="center"/>
              <w:rPr>
                <w:b/>
                <w:sz w:val="20"/>
                <w:szCs w:val="20"/>
              </w:rPr>
            </w:pPr>
            <w:r w:rsidRPr="009A5D8F">
              <w:rPr>
                <w:b/>
                <w:sz w:val="20"/>
                <w:szCs w:val="20"/>
              </w:rPr>
              <w:t>Units</w:t>
            </w:r>
          </w:p>
        </w:tc>
        <w:tc>
          <w:tcPr>
            <w:tcW w:w="0" w:type="auto"/>
          </w:tcPr>
          <w:p w:rsidR="009A5D8F" w:rsidRPr="009A5D8F" w:rsidRDefault="006D7960" w:rsidP="006D7960">
            <w:pPr>
              <w:rPr>
                <w:b/>
                <w:sz w:val="20"/>
                <w:szCs w:val="20"/>
              </w:rPr>
            </w:pPr>
            <w:r>
              <w:rPr>
                <w:b/>
                <w:sz w:val="20"/>
                <w:szCs w:val="20"/>
              </w:rPr>
              <w:t>Ramp times (min</w:t>
            </w:r>
            <w:r w:rsidR="009A5D8F" w:rsidRPr="009A5D8F">
              <w:rPr>
                <w:b/>
                <w:sz w:val="20"/>
                <w:szCs w:val="20"/>
              </w:rPr>
              <w:t>)</w:t>
            </w:r>
          </w:p>
        </w:tc>
      </w:tr>
      <w:tr w:rsidR="009A5D8F" w:rsidRPr="009A5D8F" w:rsidTr="009A5D8F">
        <w:trPr>
          <w:jc w:val="center"/>
        </w:trPr>
        <w:tc>
          <w:tcPr>
            <w:tcW w:w="0" w:type="auto"/>
          </w:tcPr>
          <w:p w:rsidR="009A5D8F" w:rsidRPr="00A41C2E" w:rsidRDefault="009A5D8F" w:rsidP="009A5D8F">
            <w:pPr>
              <w:rPr>
                <w:sz w:val="20"/>
                <w:szCs w:val="20"/>
              </w:rPr>
            </w:pPr>
            <w:r w:rsidRPr="00A41C2E">
              <w:rPr>
                <w:sz w:val="20"/>
                <w:szCs w:val="20"/>
              </w:rPr>
              <w:t>Speed</w:t>
            </w:r>
          </w:p>
        </w:tc>
        <w:tc>
          <w:tcPr>
            <w:tcW w:w="0" w:type="auto"/>
          </w:tcPr>
          <w:p w:rsidR="009A5D8F" w:rsidRPr="00A41C2E" w:rsidRDefault="009A5D8F" w:rsidP="00730352">
            <w:pPr>
              <w:jc w:val="center"/>
              <w:rPr>
                <w:sz w:val="20"/>
                <w:szCs w:val="20"/>
              </w:rPr>
            </w:pPr>
            <w:r w:rsidRPr="00A41C2E">
              <w:rPr>
                <w:sz w:val="20"/>
                <w:szCs w:val="20"/>
              </w:rPr>
              <w:t xml:space="preserve">1750 </w:t>
            </w:r>
            <w:r w:rsidRPr="00A41C2E">
              <w:rPr>
                <w:sz w:val="20"/>
                <w:szCs w:val="20"/>
                <w:u w:val="single"/>
              </w:rPr>
              <w:t>+</w:t>
            </w:r>
            <w:r w:rsidR="00730352" w:rsidRPr="00A41C2E">
              <w:rPr>
                <w:sz w:val="20"/>
                <w:szCs w:val="20"/>
              </w:rPr>
              <w:t>20</w:t>
            </w:r>
          </w:p>
        </w:tc>
        <w:tc>
          <w:tcPr>
            <w:tcW w:w="0" w:type="auto"/>
          </w:tcPr>
          <w:p w:rsidR="009A5D8F" w:rsidRPr="00A41C2E" w:rsidRDefault="009A5D8F" w:rsidP="009A5D8F">
            <w:pPr>
              <w:jc w:val="center"/>
              <w:rPr>
                <w:sz w:val="20"/>
                <w:szCs w:val="20"/>
              </w:rPr>
            </w:pPr>
            <w:r w:rsidRPr="00A41C2E">
              <w:rPr>
                <w:sz w:val="20"/>
                <w:szCs w:val="20"/>
              </w:rPr>
              <w:t>RPM</w:t>
            </w:r>
          </w:p>
        </w:tc>
        <w:tc>
          <w:tcPr>
            <w:tcW w:w="0" w:type="auto"/>
          </w:tcPr>
          <w:p w:rsidR="009A5D8F" w:rsidRPr="00A41C2E" w:rsidRDefault="006D7960" w:rsidP="009A5D8F">
            <w:pPr>
              <w:jc w:val="center"/>
              <w:rPr>
                <w:sz w:val="20"/>
                <w:szCs w:val="20"/>
              </w:rPr>
            </w:pPr>
            <w:r w:rsidRPr="00A41C2E">
              <w:rPr>
                <w:sz w:val="20"/>
                <w:szCs w:val="20"/>
              </w:rPr>
              <w:t>1</w:t>
            </w:r>
          </w:p>
        </w:tc>
      </w:tr>
      <w:tr w:rsidR="009A5D8F" w:rsidRPr="009A5D8F" w:rsidTr="009A5D8F">
        <w:trPr>
          <w:jc w:val="center"/>
        </w:trPr>
        <w:tc>
          <w:tcPr>
            <w:tcW w:w="0" w:type="auto"/>
          </w:tcPr>
          <w:p w:rsidR="009A5D8F" w:rsidRPr="00A41C2E" w:rsidRDefault="009A5D8F" w:rsidP="009A5D8F">
            <w:pPr>
              <w:rPr>
                <w:sz w:val="20"/>
                <w:szCs w:val="20"/>
              </w:rPr>
            </w:pPr>
            <w:r w:rsidRPr="00A41C2E">
              <w:rPr>
                <w:sz w:val="20"/>
                <w:szCs w:val="20"/>
              </w:rPr>
              <w:t>Load</w:t>
            </w:r>
          </w:p>
        </w:tc>
        <w:tc>
          <w:tcPr>
            <w:tcW w:w="0" w:type="auto"/>
          </w:tcPr>
          <w:p w:rsidR="009A5D8F" w:rsidRPr="00A41C2E" w:rsidRDefault="009A5D8F" w:rsidP="00730352">
            <w:pPr>
              <w:jc w:val="center"/>
              <w:rPr>
                <w:sz w:val="20"/>
                <w:szCs w:val="20"/>
              </w:rPr>
            </w:pPr>
            <w:r w:rsidRPr="00A41C2E">
              <w:rPr>
                <w:sz w:val="20"/>
                <w:szCs w:val="20"/>
              </w:rPr>
              <w:t>269</w:t>
            </w:r>
            <w:r w:rsidRPr="00A41C2E">
              <w:rPr>
                <w:sz w:val="20"/>
                <w:szCs w:val="20"/>
                <w:u w:val="single"/>
              </w:rPr>
              <w:t>+</w:t>
            </w:r>
            <w:r w:rsidR="00730352" w:rsidRPr="00A41C2E">
              <w:rPr>
                <w:sz w:val="20"/>
                <w:szCs w:val="20"/>
              </w:rPr>
              <w:t>5</w:t>
            </w:r>
          </w:p>
        </w:tc>
        <w:tc>
          <w:tcPr>
            <w:tcW w:w="0" w:type="auto"/>
          </w:tcPr>
          <w:p w:rsidR="009A5D8F" w:rsidRPr="00A41C2E" w:rsidRDefault="009A5D8F" w:rsidP="009A5D8F">
            <w:pPr>
              <w:jc w:val="center"/>
              <w:rPr>
                <w:sz w:val="20"/>
                <w:szCs w:val="20"/>
              </w:rPr>
            </w:pPr>
            <w:r w:rsidRPr="00A41C2E">
              <w:rPr>
                <w:sz w:val="20"/>
                <w:szCs w:val="20"/>
              </w:rPr>
              <w:t>Nm</w:t>
            </w:r>
          </w:p>
        </w:tc>
        <w:tc>
          <w:tcPr>
            <w:tcW w:w="0" w:type="auto"/>
          </w:tcPr>
          <w:p w:rsidR="009A5D8F" w:rsidRPr="00A41C2E" w:rsidRDefault="006D7960" w:rsidP="009A5D8F">
            <w:pPr>
              <w:jc w:val="center"/>
              <w:rPr>
                <w:sz w:val="20"/>
                <w:szCs w:val="20"/>
              </w:rPr>
            </w:pPr>
            <w:r w:rsidRPr="00A41C2E">
              <w:rPr>
                <w:sz w:val="20"/>
                <w:szCs w:val="20"/>
              </w:rPr>
              <w:t>1</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Coolant Out Temperature</w:t>
            </w:r>
          </w:p>
        </w:tc>
        <w:tc>
          <w:tcPr>
            <w:tcW w:w="0" w:type="auto"/>
          </w:tcPr>
          <w:p w:rsidR="009A5D8F" w:rsidRPr="009A5D8F" w:rsidRDefault="009A5D8F" w:rsidP="009A5D8F">
            <w:pPr>
              <w:jc w:val="center"/>
              <w:rPr>
                <w:sz w:val="20"/>
                <w:szCs w:val="20"/>
              </w:rPr>
            </w:pPr>
            <w:r w:rsidRPr="009A5D8F">
              <w:rPr>
                <w:sz w:val="20"/>
                <w:szCs w:val="20"/>
              </w:rPr>
              <w:t>95</w:t>
            </w:r>
            <w:r w:rsidRPr="009A5D8F">
              <w:rPr>
                <w:sz w:val="20"/>
                <w:szCs w:val="20"/>
                <w:u w:val="single"/>
              </w:rPr>
              <w:t>+</w:t>
            </w:r>
            <w:r w:rsidRPr="009A5D8F">
              <w:rPr>
                <w:sz w:val="20"/>
                <w:szCs w:val="20"/>
              </w:rPr>
              <w:t>0.5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&lt; 20</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Oil Gallery Temperature</w:t>
            </w:r>
          </w:p>
        </w:tc>
        <w:tc>
          <w:tcPr>
            <w:tcW w:w="0" w:type="auto"/>
          </w:tcPr>
          <w:p w:rsidR="009A5D8F" w:rsidRPr="009A5D8F" w:rsidRDefault="009A5D8F" w:rsidP="009A5D8F">
            <w:pPr>
              <w:jc w:val="center"/>
              <w:rPr>
                <w:sz w:val="20"/>
                <w:szCs w:val="20"/>
              </w:rPr>
            </w:pPr>
            <w:r w:rsidRPr="009A5D8F">
              <w:rPr>
                <w:sz w:val="20"/>
                <w:szCs w:val="20"/>
              </w:rPr>
              <w:t>95</w:t>
            </w:r>
            <w:r w:rsidRPr="009A5D8F">
              <w:rPr>
                <w:sz w:val="20"/>
                <w:szCs w:val="20"/>
                <w:u w:val="single"/>
              </w:rPr>
              <w:t>+</w:t>
            </w:r>
            <w:r w:rsidRPr="009A5D8F">
              <w:rPr>
                <w:sz w:val="20"/>
                <w:szCs w:val="20"/>
              </w:rPr>
              <w:t>0.5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&lt; 20</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Air Charge Temperature</w:t>
            </w:r>
          </w:p>
        </w:tc>
        <w:tc>
          <w:tcPr>
            <w:tcW w:w="0" w:type="auto"/>
          </w:tcPr>
          <w:p w:rsidR="009A5D8F" w:rsidRPr="009A5D8F" w:rsidRDefault="009A5D8F" w:rsidP="009A5D8F">
            <w:pPr>
              <w:jc w:val="center"/>
              <w:rPr>
                <w:sz w:val="20"/>
                <w:szCs w:val="20"/>
              </w:rPr>
            </w:pPr>
            <w:r w:rsidRPr="009A5D8F">
              <w:rPr>
                <w:sz w:val="20"/>
                <w:szCs w:val="20"/>
              </w:rPr>
              <w:t>43</w:t>
            </w:r>
            <w:r w:rsidRPr="009A5D8F">
              <w:rPr>
                <w:sz w:val="20"/>
                <w:szCs w:val="20"/>
                <w:u w:val="single"/>
              </w:rPr>
              <w:t>+</w:t>
            </w:r>
            <w:r w:rsidRPr="009A5D8F">
              <w:rPr>
                <w:sz w:val="20"/>
                <w:szCs w:val="20"/>
              </w:rPr>
              <w:t>0.5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&lt; 20</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Inlet Air Temperature</w:t>
            </w:r>
          </w:p>
        </w:tc>
        <w:tc>
          <w:tcPr>
            <w:tcW w:w="0" w:type="auto"/>
          </w:tcPr>
          <w:p w:rsidR="009A5D8F" w:rsidRPr="009A5D8F" w:rsidRDefault="0007097C" w:rsidP="009A5D8F">
            <w:pPr>
              <w:jc w:val="center"/>
              <w:rPr>
                <w:sz w:val="20"/>
                <w:szCs w:val="20"/>
              </w:rPr>
            </w:pPr>
            <w:r>
              <w:rPr>
                <w:sz w:val="20"/>
                <w:szCs w:val="20"/>
              </w:rPr>
              <w:t>30</w:t>
            </w:r>
            <w:r w:rsidR="009A5D8F" w:rsidRPr="009A5D8F">
              <w:rPr>
                <w:sz w:val="20"/>
                <w:szCs w:val="20"/>
                <w:u w:val="single"/>
              </w:rPr>
              <w:t>+</w:t>
            </w:r>
            <w:r w:rsidR="009A5D8F" w:rsidRPr="009A5D8F">
              <w:rPr>
                <w:sz w:val="20"/>
                <w:szCs w:val="20"/>
              </w:rPr>
              <w:t>0.5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&lt; 20</w:t>
            </w:r>
          </w:p>
        </w:tc>
      </w:tr>
      <w:tr w:rsidR="009A5D8F" w:rsidRPr="009A5D8F" w:rsidTr="009A5D8F">
        <w:trPr>
          <w:jc w:val="center"/>
        </w:trPr>
        <w:tc>
          <w:tcPr>
            <w:tcW w:w="0" w:type="auto"/>
          </w:tcPr>
          <w:p w:rsidR="009A5D8F" w:rsidRPr="009A5D8F" w:rsidRDefault="009A5D8F" w:rsidP="009A5D8F">
            <w:pPr>
              <w:rPr>
                <w:sz w:val="20"/>
                <w:szCs w:val="20"/>
              </w:rPr>
            </w:pPr>
            <w:r w:rsidRPr="009A5D8F">
              <w:rPr>
                <w:sz w:val="20"/>
                <w:szCs w:val="20"/>
              </w:rPr>
              <w:t>Fuel Temperature</w:t>
            </w:r>
          </w:p>
        </w:tc>
        <w:tc>
          <w:tcPr>
            <w:tcW w:w="0" w:type="auto"/>
          </w:tcPr>
          <w:p w:rsidR="009A5D8F" w:rsidRPr="009A5D8F" w:rsidRDefault="009A5D8F" w:rsidP="009A5D8F">
            <w:pPr>
              <w:jc w:val="center"/>
              <w:rPr>
                <w:sz w:val="20"/>
                <w:szCs w:val="20"/>
              </w:rPr>
            </w:pPr>
            <w:r w:rsidRPr="00A41C2E">
              <w:rPr>
                <w:sz w:val="20"/>
                <w:szCs w:val="20"/>
              </w:rPr>
              <w:t>30</w:t>
            </w:r>
            <w:r w:rsidR="007C7906" w:rsidRPr="00A41C2E">
              <w:rPr>
                <w:sz w:val="20"/>
                <w:szCs w:val="20"/>
                <w:u w:val="single"/>
              </w:rPr>
              <w:t>+</w:t>
            </w:r>
            <w:r w:rsidR="007C7906" w:rsidRPr="00A41C2E">
              <w:rPr>
                <w:sz w:val="20"/>
                <w:szCs w:val="20"/>
              </w:rPr>
              <w:t>0.5</w:t>
            </w:r>
          </w:p>
        </w:tc>
        <w:tc>
          <w:tcPr>
            <w:tcW w:w="0" w:type="auto"/>
          </w:tcPr>
          <w:p w:rsidR="009A5D8F" w:rsidRPr="009A5D8F" w:rsidRDefault="009A5D8F" w:rsidP="009A5D8F">
            <w:pPr>
              <w:jc w:val="center"/>
              <w:rPr>
                <w:sz w:val="20"/>
                <w:szCs w:val="20"/>
              </w:rPr>
            </w:pPr>
            <w:proofErr w:type="spellStart"/>
            <w:r w:rsidRPr="009A5D8F">
              <w:rPr>
                <w:sz w:val="20"/>
                <w:szCs w:val="20"/>
              </w:rPr>
              <w:t>degC</w:t>
            </w:r>
            <w:proofErr w:type="spellEnd"/>
          </w:p>
        </w:tc>
        <w:tc>
          <w:tcPr>
            <w:tcW w:w="0" w:type="auto"/>
          </w:tcPr>
          <w:p w:rsidR="009A5D8F" w:rsidRPr="009A5D8F" w:rsidRDefault="009A5D8F" w:rsidP="009A5D8F">
            <w:pPr>
              <w:jc w:val="center"/>
              <w:rPr>
                <w:sz w:val="20"/>
                <w:szCs w:val="20"/>
              </w:rPr>
            </w:pPr>
            <w:r w:rsidRPr="009A5D8F">
              <w:rPr>
                <w:sz w:val="20"/>
                <w:szCs w:val="20"/>
              </w:rPr>
              <w:t>NA</w:t>
            </w:r>
          </w:p>
        </w:tc>
      </w:tr>
      <w:tr w:rsidR="002F1E56" w:rsidRPr="009A5D8F" w:rsidTr="009A5D8F">
        <w:trPr>
          <w:jc w:val="center"/>
        </w:trPr>
        <w:tc>
          <w:tcPr>
            <w:tcW w:w="0" w:type="auto"/>
          </w:tcPr>
          <w:p w:rsidR="002F1E56" w:rsidRPr="009A5D8F" w:rsidRDefault="00F6346B" w:rsidP="009A5D8F">
            <w:pPr>
              <w:rPr>
                <w:sz w:val="20"/>
                <w:szCs w:val="20"/>
              </w:rPr>
            </w:pPr>
            <w:r>
              <w:rPr>
                <w:sz w:val="20"/>
                <w:szCs w:val="20"/>
              </w:rPr>
              <w:t xml:space="preserve">Exhaust </w:t>
            </w:r>
            <w:r w:rsidR="002F1E56">
              <w:rPr>
                <w:sz w:val="20"/>
                <w:szCs w:val="20"/>
              </w:rPr>
              <w:t>Back Pressure</w:t>
            </w:r>
          </w:p>
        </w:tc>
        <w:tc>
          <w:tcPr>
            <w:tcW w:w="0" w:type="auto"/>
          </w:tcPr>
          <w:p w:rsidR="002F1E56" w:rsidRPr="009A5D8F" w:rsidRDefault="002F1E56" w:rsidP="00D71AE4">
            <w:pPr>
              <w:jc w:val="center"/>
              <w:rPr>
                <w:sz w:val="20"/>
                <w:szCs w:val="20"/>
              </w:rPr>
            </w:pPr>
            <w:r>
              <w:rPr>
                <w:sz w:val="20"/>
                <w:szCs w:val="20"/>
              </w:rPr>
              <w:t xml:space="preserve">104 </w:t>
            </w:r>
            <w:r w:rsidR="00D71AE4" w:rsidRPr="00D71AE4">
              <w:rPr>
                <w:sz w:val="20"/>
                <w:szCs w:val="20"/>
                <w:u w:val="single"/>
              </w:rPr>
              <w:t>+</w:t>
            </w:r>
            <w:r>
              <w:rPr>
                <w:sz w:val="20"/>
                <w:szCs w:val="20"/>
              </w:rPr>
              <w:t>-2</w:t>
            </w:r>
          </w:p>
        </w:tc>
        <w:tc>
          <w:tcPr>
            <w:tcW w:w="0" w:type="auto"/>
          </w:tcPr>
          <w:p w:rsidR="002F1E56" w:rsidRPr="009A5D8F" w:rsidRDefault="002F1E56" w:rsidP="009A5D8F">
            <w:pPr>
              <w:jc w:val="center"/>
              <w:rPr>
                <w:sz w:val="20"/>
                <w:szCs w:val="20"/>
              </w:rPr>
            </w:pPr>
            <w:proofErr w:type="spellStart"/>
            <w:r>
              <w:rPr>
                <w:sz w:val="20"/>
                <w:szCs w:val="20"/>
              </w:rPr>
              <w:t>kPaA</w:t>
            </w:r>
            <w:proofErr w:type="spellEnd"/>
          </w:p>
        </w:tc>
        <w:tc>
          <w:tcPr>
            <w:tcW w:w="0" w:type="auto"/>
          </w:tcPr>
          <w:p w:rsidR="002F1E56" w:rsidRPr="009A5D8F" w:rsidRDefault="002F1E56" w:rsidP="009A5D8F">
            <w:pPr>
              <w:jc w:val="center"/>
              <w:rPr>
                <w:sz w:val="20"/>
                <w:szCs w:val="20"/>
              </w:rPr>
            </w:pPr>
            <w:r>
              <w:rPr>
                <w:sz w:val="20"/>
                <w:szCs w:val="20"/>
              </w:rPr>
              <w:t>NA</w:t>
            </w:r>
          </w:p>
        </w:tc>
      </w:tr>
      <w:tr w:rsidR="002F1E56" w:rsidRPr="009A5D8F" w:rsidTr="009A5D8F">
        <w:trPr>
          <w:jc w:val="center"/>
        </w:trPr>
        <w:tc>
          <w:tcPr>
            <w:tcW w:w="0" w:type="auto"/>
          </w:tcPr>
          <w:p w:rsidR="002F1E56" w:rsidRDefault="002F1E56" w:rsidP="009A5D8F">
            <w:pPr>
              <w:rPr>
                <w:sz w:val="20"/>
                <w:szCs w:val="20"/>
              </w:rPr>
            </w:pPr>
            <w:r>
              <w:rPr>
                <w:sz w:val="20"/>
                <w:szCs w:val="20"/>
              </w:rPr>
              <w:t>Inlet Air Pressure</w:t>
            </w:r>
          </w:p>
        </w:tc>
        <w:tc>
          <w:tcPr>
            <w:tcW w:w="0" w:type="auto"/>
          </w:tcPr>
          <w:p w:rsidR="002F1E56" w:rsidRPr="009A5D8F" w:rsidRDefault="002F1E56" w:rsidP="00D71AE4">
            <w:pPr>
              <w:jc w:val="center"/>
              <w:rPr>
                <w:sz w:val="20"/>
                <w:szCs w:val="20"/>
              </w:rPr>
            </w:pPr>
            <w:r>
              <w:rPr>
                <w:sz w:val="20"/>
                <w:szCs w:val="20"/>
              </w:rPr>
              <w:t xml:space="preserve">0.05 </w:t>
            </w:r>
            <w:r w:rsidR="00D71AE4" w:rsidRPr="00D71AE4">
              <w:rPr>
                <w:sz w:val="20"/>
                <w:szCs w:val="20"/>
                <w:u w:val="single"/>
              </w:rPr>
              <w:t>+</w:t>
            </w:r>
            <w:r>
              <w:rPr>
                <w:sz w:val="20"/>
                <w:szCs w:val="20"/>
              </w:rPr>
              <w:t>.02</w:t>
            </w:r>
          </w:p>
        </w:tc>
        <w:tc>
          <w:tcPr>
            <w:tcW w:w="0" w:type="auto"/>
          </w:tcPr>
          <w:p w:rsidR="002F1E56" w:rsidRDefault="002F1E56" w:rsidP="009A5D8F">
            <w:pPr>
              <w:jc w:val="center"/>
              <w:rPr>
                <w:sz w:val="20"/>
                <w:szCs w:val="20"/>
              </w:rPr>
            </w:pPr>
            <w:proofErr w:type="spellStart"/>
            <w:r>
              <w:rPr>
                <w:sz w:val="20"/>
                <w:szCs w:val="20"/>
              </w:rPr>
              <w:t>kPaG</w:t>
            </w:r>
            <w:proofErr w:type="spellEnd"/>
          </w:p>
        </w:tc>
        <w:tc>
          <w:tcPr>
            <w:tcW w:w="0" w:type="auto"/>
          </w:tcPr>
          <w:p w:rsidR="002F1E56" w:rsidRPr="009A5D8F" w:rsidRDefault="002F1E56" w:rsidP="009A5D8F">
            <w:pPr>
              <w:jc w:val="center"/>
              <w:rPr>
                <w:sz w:val="20"/>
                <w:szCs w:val="20"/>
              </w:rPr>
            </w:pPr>
            <w:r>
              <w:rPr>
                <w:sz w:val="20"/>
                <w:szCs w:val="20"/>
              </w:rPr>
              <w:t>NA</w:t>
            </w:r>
          </w:p>
        </w:tc>
      </w:tr>
      <w:tr w:rsidR="002F1E56" w:rsidRPr="009A5D8F" w:rsidTr="009A5D8F">
        <w:trPr>
          <w:jc w:val="center"/>
        </w:trPr>
        <w:tc>
          <w:tcPr>
            <w:tcW w:w="0" w:type="auto"/>
          </w:tcPr>
          <w:p w:rsidR="002F1E56" w:rsidRDefault="002F1E56" w:rsidP="002F1E56">
            <w:pPr>
              <w:rPr>
                <w:sz w:val="20"/>
                <w:szCs w:val="20"/>
              </w:rPr>
            </w:pPr>
            <w:r>
              <w:rPr>
                <w:sz w:val="20"/>
                <w:szCs w:val="20"/>
              </w:rPr>
              <w:t>Humidity</w:t>
            </w:r>
          </w:p>
        </w:tc>
        <w:tc>
          <w:tcPr>
            <w:tcW w:w="0" w:type="auto"/>
          </w:tcPr>
          <w:p w:rsidR="002F1E56" w:rsidRPr="009A5D8F" w:rsidRDefault="002F1E56" w:rsidP="00D71AE4">
            <w:pPr>
              <w:jc w:val="center"/>
              <w:rPr>
                <w:sz w:val="20"/>
                <w:szCs w:val="20"/>
              </w:rPr>
            </w:pPr>
            <w:r>
              <w:rPr>
                <w:sz w:val="20"/>
                <w:szCs w:val="20"/>
              </w:rPr>
              <w:t xml:space="preserve">11.4 </w:t>
            </w:r>
            <w:r w:rsidR="00D71AE4" w:rsidRPr="00D71AE4">
              <w:rPr>
                <w:sz w:val="20"/>
                <w:szCs w:val="20"/>
                <w:u w:val="single"/>
              </w:rPr>
              <w:t>+</w:t>
            </w:r>
            <w:r>
              <w:rPr>
                <w:sz w:val="20"/>
                <w:szCs w:val="20"/>
              </w:rPr>
              <w:t>1</w:t>
            </w:r>
          </w:p>
        </w:tc>
        <w:tc>
          <w:tcPr>
            <w:tcW w:w="0" w:type="auto"/>
          </w:tcPr>
          <w:p w:rsidR="002F1E56" w:rsidRDefault="002F1E56" w:rsidP="009A5D8F">
            <w:pPr>
              <w:jc w:val="center"/>
              <w:rPr>
                <w:sz w:val="20"/>
                <w:szCs w:val="20"/>
              </w:rPr>
            </w:pPr>
            <w:r>
              <w:rPr>
                <w:sz w:val="20"/>
                <w:szCs w:val="20"/>
              </w:rPr>
              <w:t>g/kg</w:t>
            </w:r>
          </w:p>
        </w:tc>
        <w:tc>
          <w:tcPr>
            <w:tcW w:w="0" w:type="auto"/>
          </w:tcPr>
          <w:p w:rsidR="002F1E56" w:rsidRPr="009A5D8F" w:rsidRDefault="002F1E56" w:rsidP="009A5D8F">
            <w:pPr>
              <w:jc w:val="center"/>
              <w:rPr>
                <w:sz w:val="20"/>
                <w:szCs w:val="20"/>
              </w:rPr>
            </w:pPr>
            <w:r>
              <w:rPr>
                <w:sz w:val="20"/>
                <w:szCs w:val="20"/>
              </w:rPr>
              <w:t>NA</w:t>
            </w:r>
          </w:p>
        </w:tc>
      </w:tr>
      <w:tr w:rsidR="00730352" w:rsidRPr="009A5D8F" w:rsidTr="009A5D8F">
        <w:trPr>
          <w:jc w:val="center"/>
        </w:trPr>
        <w:tc>
          <w:tcPr>
            <w:tcW w:w="0" w:type="auto"/>
          </w:tcPr>
          <w:p w:rsidR="00730352" w:rsidRPr="00752FC8" w:rsidRDefault="00730352" w:rsidP="002F1E56">
            <w:pPr>
              <w:rPr>
                <w:sz w:val="20"/>
                <w:szCs w:val="20"/>
              </w:rPr>
            </w:pPr>
            <w:r w:rsidRPr="00752FC8">
              <w:rPr>
                <w:sz w:val="20"/>
                <w:szCs w:val="20"/>
              </w:rPr>
              <w:t>Fuel Flow</w:t>
            </w:r>
          </w:p>
        </w:tc>
        <w:tc>
          <w:tcPr>
            <w:tcW w:w="0" w:type="auto"/>
          </w:tcPr>
          <w:p w:rsidR="00730352" w:rsidRPr="00752FC8" w:rsidRDefault="00730352" w:rsidP="00D71AE4">
            <w:pPr>
              <w:jc w:val="center"/>
              <w:rPr>
                <w:sz w:val="20"/>
                <w:szCs w:val="20"/>
              </w:rPr>
            </w:pPr>
            <w:r w:rsidRPr="00752FC8">
              <w:rPr>
                <w:sz w:val="20"/>
                <w:szCs w:val="20"/>
              </w:rPr>
              <w:t>15.4</w:t>
            </w:r>
            <w:r w:rsidR="00D71AE4" w:rsidRPr="00752FC8">
              <w:rPr>
                <w:sz w:val="20"/>
                <w:szCs w:val="20"/>
                <w:u w:val="single"/>
              </w:rPr>
              <w:t>+</w:t>
            </w:r>
            <w:r w:rsidRPr="00752FC8">
              <w:rPr>
                <w:sz w:val="20"/>
                <w:szCs w:val="20"/>
              </w:rPr>
              <w:t>0.4</w:t>
            </w:r>
          </w:p>
        </w:tc>
        <w:tc>
          <w:tcPr>
            <w:tcW w:w="0" w:type="auto"/>
          </w:tcPr>
          <w:p w:rsidR="00730352" w:rsidRPr="00752FC8" w:rsidRDefault="00730352" w:rsidP="009A5D8F">
            <w:pPr>
              <w:jc w:val="center"/>
              <w:rPr>
                <w:sz w:val="20"/>
                <w:szCs w:val="20"/>
              </w:rPr>
            </w:pPr>
            <w:r w:rsidRPr="00752FC8">
              <w:rPr>
                <w:sz w:val="20"/>
                <w:szCs w:val="20"/>
              </w:rPr>
              <w:t>Kg/Hr</w:t>
            </w:r>
          </w:p>
        </w:tc>
        <w:tc>
          <w:tcPr>
            <w:tcW w:w="0" w:type="auto"/>
          </w:tcPr>
          <w:p w:rsidR="00730352" w:rsidRPr="00752FC8" w:rsidRDefault="00730352" w:rsidP="009A5D8F">
            <w:pPr>
              <w:jc w:val="center"/>
              <w:rPr>
                <w:sz w:val="20"/>
                <w:szCs w:val="20"/>
              </w:rPr>
            </w:pPr>
            <w:r w:rsidRPr="00752FC8">
              <w:rPr>
                <w:sz w:val="20"/>
                <w:szCs w:val="20"/>
              </w:rPr>
              <w:t>NA</w:t>
            </w:r>
          </w:p>
        </w:tc>
      </w:tr>
      <w:tr w:rsidR="00D71AE4" w:rsidRPr="009A5D8F" w:rsidTr="009A5D8F">
        <w:trPr>
          <w:jc w:val="center"/>
        </w:trPr>
        <w:tc>
          <w:tcPr>
            <w:tcW w:w="0" w:type="auto"/>
          </w:tcPr>
          <w:p w:rsidR="00D71AE4" w:rsidRPr="00752FC8" w:rsidRDefault="00D71AE4" w:rsidP="002F1E56">
            <w:pPr>
              <w:rPr>
                <w:sz w:val="20"/>
                <w:szCs w:val="20"/>
              </w:rPr>
            </w:pPr>
            <w:r w:rsidRPr="00752FC8">
              <w:rPr>
                <w:sz w:val="20"/>
                <w:szCs w:val="20"/>
              </w:rPr>
              <w:t>Fuel Pressure</w:t>
            </w:r>
          </w:p>
        </w:tc>
        <w:tc>
          <w:tcPr>
            <w:tcW w:w="0" w:type="auto"/>
          </w:tcPr>
          <w:p w:rsidR="00D71AE4" w:rsidRPr="00752FC8" w:rsidRDefault="00D71AE4" w:rsidP="009A5D8F">
            <w:pPr>
              <w:jc w:val="center"/>
              <w:rPr>
                <w:sz w:val="20"/>
                <w:szCs w:val="20"/>
              </w:rPr>
            </w:pPr>
            <w:r w:rsidRPr="00752FC8">
              <w:rPr>
                <w:sz w:val="20"/>
                <w:szCs w:val="20"/>
              </w:rPr>
              <w:t>450</w:t>
            </w:r>
            <w:r w:rsidRPr="00752FC8">
              <w:rPr>
                <w:sz w:val="20"/>
                <w:szCs w:val="20"/>
                <w:u w:val="single"/>
              </w:rPr>
              <w:t>+</w:t>
            </w:r>
            <w:r w:rsidR="00B43BB7" w:rsidRPr="00752FC8">
              <w:rPr>
                <w:sz w:val="20"/>
                <w:szCs w:val="20"/>
              </w:rPr>
              <w:t>37</w:t>
            </w:r>
          </w:p>
        </w:tc>
        <w:tc>
          <w:tcPr>
            <w:tcW w:w="0" w:type="auto"/>
          </w:tcPr>
          <w:p w:rsidR="00D71AE4" w:rsidRPr="00752FC8" w:rsidRDefault="00B43BB7" w:rsidP="009A5D8F">
            <w:pPr>
              <w:jc w:val="center"/>
              <w:rPr>
                <w:sz w:val="20"/>
                <w:szCs w:val="20"/>
              </w:rPr>
            </w:pPr>
            <w:proofErr w:type="spellStart"/>
            <w:r w:rsidRPr="00752FC8">
              <w:rPr>
                <w:sz w:val="20"/>
                <w:szCs w:val="20"/>
              </w:rPr>
              <w:t>kPa</w:t>
            </w:r>
            <w:proofErr w:type="spellEnd"/>
          </w:p>
        </w:tc>
        <w:tc>
          <w:tcPr>
            <w:tcW w:w="0" w:type="auto"/>
          </w:tcPr>
          <w:p w:rsidR="00D71AE4" w:rsidRPr="00752FC8" w:rsidRDefault="00B43BB7" w:rsidP="009A5D8F">
            <w:pPr>
              <w:jc w:val="center"/>
              <w:rPr>
                <w:sz w:val="20"/>
                <w:szCs w:val="20"/>
              </w:rPr>
            </w:pPr>
            <w:r w:rsidRPr="00752FC8">
              <w:rPr>
                <w:sz w:val="20"/>
                <w:szCs w:val="20"/>
              </w:rPr>
              <w:t>NA</w:t>
            </w:r>
          </w:p>
        </w:tc>
      </w:tr>
      <w:tr w:rsidR="00752FC8" w:rsidRPr="009A5D8F" w:rsidTr="009A5D8F">
        <w:trPr>
          <w:jc w:val="center"/>
        </w:trPr>
        <w:tc>
          <w:tcPr>
            <w:tcW w:w="0" w:type="auto"/>
          </w:tcPr>
          <w:p w:rsidR="00752FC8" w:rsidRDefault="00752FC8" w:rsidP="002F1E56">
            <w:pPr>
              <w:rPr>
                <w:sz w:val="20"/>
                <w:szCs w:val="20"/>
                <w:highlight w:val="yellow"/>
              </w:rPr>
            </w:pPr>
            <w:r>
              <w:rPr>
                <w:sz w:val="20"/>
                <w:szCs w:val="20"/>
                <w:highlight w:val="yellow"/>
              </w:rPr>
              <w:t>Coolant Flow</w:t>
            </w:r>
          </w:p>
        </w:tc>
        <w:tc>
          <w:tcPr>
            <w:tcW w:w="0" w:type="auto"/>
          </w:tcPr>
          <w:p w:rsidR="00752FC8" w:rsidRDefault="00752FC8" w:rsidP="009A5D8F">
            <w:pPr>
              <w:jc w:val="center"/>
              <w:rPr>
                <w:sz w:val="20"/>
                <w:szCs w:val="20"/>
                <w:highlight w:val="yellow"/>
              </w:rPr>
            </w:pPr>
            <w:r>
              <w:rPr>
                <w:sz w:val="20"/>
                <w:szCs w:val="20"/>
                <w:highlight w:val="yellow"/>
              </w:rPr>
              <w:t>55</w:t>
            </w:r>
            <w:r w:rsidRPr="00752FC8">
              <w:rPr>
                <w:sz w:val="20"/>
                <w:szCs w:val="20"/>
                <w:highlight w:val="yellow"/>
                <w:u w:val="single"/>
              </w:rPr>
              <w:t>+</w:t>
            </w:r>
            <w:r>
              <w:rPr>
                <w:sz w:val="20"/>
                <w:szCs w:val="20"/>
                <w:highlight w:val="yellow"/>
              </w:rPr>
              <w:t>2</w:t>
            </w:r>
          </w:p>
        </w:tc>
        <w:tc>
          <w:tcPr>
            <w:tcW w:w="0" w:type="auto"/>
          </w:tcPr>
          <w:p w:rsidR="00752FC8" w:rsidRDefault="00752FC8" w:rsidP="009A5D8F">
            <w:pPr>
              <w:jc w:val="center"/>
              <w:rPr>
                <w:sz w:val="20"/>
                <w:szCs w:val="20"/>
                <w:highlight w:val="yellow"/>
              </w:rPr>
            </w:pPr>
            <w:r>
              <w:rPr>
                <w:sz w:val="20"/>
                <w:szCs w:val="20"/>
                <w:highlight w:val="yellow"/>
              </w:rPr>
              <w:t>l/min</w:t>
            </w:r>
          </w:p>
        </w:tc>
        <w:tc>
          <w:tcPr>
            <w:tcW w:w="0" w:type="auto"/>
          </w:tcPr>
          <w:p w:rsidR="00752FC8" w:rsidRDefault="00752FC8" w:rsidP="009A5D8F">
            <w:pPr>
              <w:jc w:val="center"/>
              <w:rPr>
                <w:sz w:val="20"/>
                <w:szCs w:val="20"/>
                <w:highlight w:val="yellow"/>
              </w:rPr>
            </w:pPr>
            <w:r>
              <w:rPr>
                <w:sz w:val="20"/>
                <w:szCs w:val="20"/>
                <w:highlight w:val="yellow"/>
              </w:rPr>
              <w:t>NA</w:t>
            </w:r>
          </w:p>
        </w:tc>
      </w:tr>
    </w:tbl>
    <w:p w:rsidR="009A5D8F" w:rsidRPr="009A5D8F" w:rsidRDefault="009A5D8F" w:rsidP="009A5D8F">
      <w:pPr>
        <w:pStyle w:val="Subsecnonum"/>
      </w:pPr>
    </w:p>
    <w:p w:rsidR="00B86B66" w:rsidRPr="00CF7A1F" w:rsidRDefault="00B86B66" w:rsidP="00CF7A1F">
      <w:pPr>
        <w:pStyle w:val="Subsecnonum"/>
        <w:numPr>
          <w:ilvl w:val="0"/>
          <w:numId w:val="15"/>
        </w:numPr>
      </w:pPr>
      <w:r w:rsidRPr="00CF7A1F">
        <w:t>Hold until the following conditions are true:</w:t>
      </w:r>
    </w:p>
    <w:p w:rsidR="00B86B66" w:rsidRPr="00597308" w:rsidRDefault="00B86B66" w:rsidP="00CF7A1F">
      <w:pPr>
        <w:pStyle w:val="Subsecnonum"/>
        <w:numPr>
          <w:ilvl w:val="0"/>
          <w:numId w:val="18"/>
        </w:numPr>
        <w:rPr>
          <w:b/>
        </w:rPr>
      </w:pPr>
      <w:r>
        <w:t>Coolant Out Temp: 95</w:t>
      </w:r>
      <w:r w:rsidR="00A52B2A">
        <w:t xml:space="preserve"> </w:t>
      </w:r>
      <w:r w:rsidR="00A52B2A" w:rsidRPr="000D58C2">
        <w:rPr>
          <w:u w:val="single"/>
        </w:rPr>
        <w:t>+</w:t>
      </w:r>
      <w:r w:rsidR="00A52B2A">
        <w:t xml:space="preserve"> 0.5 </w:t>
      </w:r>
      <w:proofErr w:type="spellStart"/>
      <w:r>
        <w:t>degC</w:t>
      </w:r>
      <w:proofErr w:type="spellEnd"/>
    </w:p>
    <w:p w:rsidR="00B86B66" w:rsidRPr="00597308" w:rsidRDefault="00B86B66" w:rsidP="00CF7A1F">
      <w:pPr>
        <w:pStyle w:val="Subsecnonum"/>
        <w:numPr>
          <w:ilvl w:val="0"/>
          <w:numId w:val="18"/>
        </w:numPr>
        <w:rPr>
          <w:b/>
        </w:rPr>
      </w:pPr>
      <w:r>
        <w:t>Oil Gallery Temp: 95</w:t>
      </w:r>
      <w:r w:rsidR="00A52B2A">
        <w:t xml:space="preserve"> </w:t>
      </w:r>
      <w:r w:rsidR="00A52B2A" w:rsidRPr="000D58C2">
        <w:rPr>
          <w:u w:val="single"/>
        </w:rPr>
        <w:t>+</w:t>
      </w:r>
      <w:r w:rsidR="00A52B2A">
        <w:t xml:space="preserve"> 0.5 </w:t>
      </w:r>
      <w:proofErr w:type="spellStart"/>
      <w:r>
        <w:t>degC</w:t>
      </w:r>
      <w:proofErr w:type="spellEnd"/>
    </w:p>
    <w:p w:rsidR="00B86B66" w:rsidRPr="00597308" w:rsidRDefault="00991DD7" w:rsidP="00CF7A1F">
      <w:pPr>
        <w:pStyle w:val="Subsecnonum"/>
        <w:numPr>
          <w:ilvl w:val="0"/>
          <w:numId w:val="18"/>
        </w:numPr>
        <w:rPr>
          <w:b/>
        </w:rPr>
      </w:pPr>
      <w:r>
        <w:t>Inlet</w:t>
      </w:r>
      <w:r w:rsidR="00B86B66">
        <w:t xml:space="preserve"> Air Temp: </w:t>
      </w:r>
      <w:r w:rsidR="00643E80" w:rsidRPr="00A52B2A">
        <w:t>30</w:t>
      </w:r>
      <w:r w:rsidR="00B86B66">
        <w:t xml:space="preserve"> </w:t>
      </w:r>
      <w:r w:rsidR="00A52B2A" w:rsidRPr="000D58C2">
        <w:rPr>
          <w:u w:val="single"/>
        </w:rPr>
        <w:t>+</w:t>
      </w:r>
      <w:r w:rsidR="00A52B2A">
        <w:t xml:space="preserve"> 0.5 </w:t>
      </w:r>
      <w:proofErr w:type="spellStart"/>
      <w:r w:rsidR="00B86B66">
        <w:t>degC</w:t>
      </w:r>
      <w:proofErr w:type="spellEnd"/>
    </w:p>
    <w:p w:rsidR="00B86B66" w:rsidRPr="00CF7A1F" w:rsidRDefault="00B86B66" w:rsidP="00CF7A1F">
      <w:pPr>
        <w:pStyle w:val="Subsecnonum"/>
        <w:numPr>
          <w:ilvl w:val="0"/>
          <w:numId w:val="18"/>
        </w:numPr>
        <w:rPr>
          <w:b/>
        </w:rPr>
      </w:pPr>
      <w:r>
        <w:t>Air Charge</w:t>
      </w:r>
      <w:r w:rsidR="00991DD7">
        <w:t xml:space="preserve"> Temp</w:t>
      </w:r>
      <w:r>
        <w:t xml:space="preserve">: 43 </w:t>
      </w:r>
      <w:r w:rsidR="00A52B2A" w:rsidRPr="000D58C2">
        <w:rPr>
          <w:u w:val="single"/>
        </w:rPr>
        <w:t>+</w:t>
      </w:r>
      <w:r w:rsidR="00A52B2A">
        <w:t xml:space="preserve"> 0.5 </w:t>
      </w:r>
      <w:proofErr w:type="spellStart"/>
      <w:r>
        <w:t>degC</w:t>
      </w:r>
      <w:proofErr w:type="spellEnd"/>
    </w:p>
    <w:p w:rsidR="00B86B66" w:rsidRPr="00643E80" w:rsidRDefault="00B86B66" w:rsidP="00CF7A1F">
      <w:pPr>
        <w:pStyle w:val="Subsecnonum"/>
        <w:ind w:left="720"/>
        <w:rPr>
          <w:strike/>
        </w:rPr>
      </w:pPr>
      <w:r>
        <w:t xml:space="preserve">All the above temperatures should be met within a maximum of </w:t>
      </w:r>
      <w:r w:rsidRPr="00240FE5">
        <w:t>20 minutes</w:t>
      </w:r>
      <w:r w:rsidR="00A52B2A">
        <w:t>. If not, perform</w:t>
      </w:r>
      <w:r>
        <w:t xml:space="preserve"> soft shut dow</w:t>
      </w:r>
      <w:r w:rsidR="00A52B2A">
        <w:t>n and fix any issue preventing the test conditions from being met before trying again.</w:t>
      </w:r>
    </w:p>
    <w:p w:rsidR="00B86B66" w:rsidRPr="00CF7A1F" w:rsidRDefault="00CF7A1F" w:rsidP="00CF7A1F">
      <w:pPr>
        <w:pStyle w:val="Subsecnonum"/>
        <w:numPr>
          <w:ilvl w:val="0"/>
          <w:numId w:val="15"/>
        </w:numPr>
      </w:pPr>
      <w:r>
        <w:t>Once test conditions are met, allow engine to</w:t>
      </w:r>
      <w:r w:rsidR="00B86B66" w:rsidRPr="00CF7A1F">
        <w:t xml:space="preserve"> stabilize for </w:t>
      </w:r>
      <w:r>
        <w:t>five</w:t>
      </w:r>
      <w:r w:rsidR="00B86B66" w:rsidRPr="00CF7A1F">
        <w:t xml:space="preserve"> minutes. </w:t>
      </w:r>
    </w:p>
    <w:p w:rsidR="00B86B66" w:rsidRPr="00CF7A1F" w:rsidRDefault="00CF7A1F" w:rsidP="00CF7A1F">
      <w:pPr>
        <w:pStyle w:val="Subsecnonum"/>
        <w:numPr>
          <w:ilvl w:val="0"/>
          <w:numId w:val="15"/>
        </w:numPr>
      </w:pPr>
      <w:r>
        <w:lastRenderedPageBreak/>
        <w:t>After five minute stabilization</w:t>
      </w:r>
      <w:r w:rsidR="00B86B66" w:rsidRPr="00CF7A1F">
        <w:t xml:space="preserve">, begin recording </w:t>
      </w:r>
      <w:r w:rsidR="00823ED7">
        <w:t>combustion analysis</w:t>
      </w:r>
      <w:r w:rsidR="00B86B66" w:rsidRPr="00CF7A1F">
        <w:t xml:space="preserve"> data </w:t>
      </w:r>
      <w:r w:rsidR="00823ED7">
        <w:t xml:space="preserve">using AVL </w:t>
      </w:r>
      <w:proofErr w:type="spellStart"/>
      <w:r w:rsidR="00823ED7">
        <w:t>Indicom</w:t>
      </w:r>
      <w:proofErr w:type="spellEnd"/>
      <w:r w:rsidR="00823ED7">
        <w:t xml:space="preserve"> </w:t>
      </w:r>
      <w:r w:rsidR="00B86B66" w:rsidRPr="00CF7A1F">
        <w:t>for 175,000 combustion cycles.</w:t>
      </w:r>
    </w:p>
    <w:p w:rsidR="00823ED7" w:rsidRPr="00752FC8" w:rsidRDefault="00823ED7" w:rsidP="00823ED7">
      <w:pPr>
        <w:pStyle w:val="Subsecnonum"/>
        <w:numPr>
          <w:ilvl w:val="0"/>
          <w:numId w:val="15"/>
        </w:numPr>
      </w:pPr>
      <w:r w:rsidRPr="00752FC8">
        <w:t>Ramp to cool down conditio</w:t>
      </w:r>
      <w:r w:rsidR="00A52B2A" w:rsidRPr="00752FC8">
        <w:t>ns shown in</w:t>
      </w:r>
      <w:r w:rsidR="009A5D8F" w:rsidRPr="00752FC8">
        <w:t xml:space="preserve"> </w:t>
      </w:r>
      <w:r w:rsidR="001261B6" w:rsidRPr="00752FC8">
        <w:fldChar w:fldCharType="begin"/>
      </w:r>
      <w:r w:rsidR="001261B6" w:rsidRPr="00752FC8">
        <w:instrText xml:space="preserve"> REF _Ref432412662 \h  \* MERGEFORMAT </w:instrText>
      </w:r>
      <w:r w:rsidR="001261B6" w:rsidRPr="00752FC8">
        <w:fldChar w:fldCharType="separate"/>
      </w:r>
      <w:r w:rsidR="002F1E56" w:rsidRPr="00752FC8">
        <w:t xml:space="preserve">Table </w:t>
      </w:r>
      <w:r w:rsidR="00460377" w:rsidRPr="00752FC8">
        <w:t>8</w:t>
      </w:r>
      <w:r w:rsidR="001261B6" w:rsidRPr="00752FC8">
        <w:fldChar w:fldCharType="end"/>
      </w:r>
      <w:r w:rsidRPr="00752FC8">
        <w:t>. Maintain conditions for 15 minutes (including ramp times).</w:t>
      </w:r>
      <w:r w:rsidR="00460377" w:rsidRPr="00752FC8">
        <w:t xml:space="preserve"> </w:t>
      </w:r>
    </w:p>
    <w:p w:rsidR="00BF4013" w:rsidRPr="00752FC8" w:rsidRDefault="00823ED7" w:rsidP="00BF4013">
      <w:pPr>
        <w:pStyle w:val="Subsecnonum"/>
        <w:numPr>
          <w:ilvl w:val="0"/>
          <w:numId w:val="15"/>
        </w:numPr>
      </w:pPr>
      <w:r w:rsidRPr="00752FC8">
        <w:t>Ramp to idle and hold for 2 minutes.</w:t>
      </w:r>
      <w:r w:rsidR="00460377" w:rsidRPr="00752FC8">
        <w:t xml:space="preserve"> Take oil samples during this idle stage</w:t>
      </w:r>
      <w:r w:rsidR="00BF4013" w:rsidRPr="00752FC8">
        <w:t xml:space="preserve">.  Take 5 </w:t>
      </w:r>
      <w:r w:rsidR="0066647B" w:rsidRPr="00752FC8">
        <w:t xml:space="preserve">fl. </w:t>
      </w:r>
      <w:r w:rsidR="00BF4013" w:rsidRPr="00752FC8">
        <w:t>o</w:t>
      </w:r>
      <w:r w:rsidR="0066647B" w:rsidRPr="00752FC8">
        <w:t>z</w:t>
      </w:r>
      <w:r w:rsidR="002128A2" w:rsidRPr="00752FC8">
        <w:t xml:space="preserve">  purge then 1 </w:t>
      </w:r>
      <w:r w:rsidR="00BF4013" w:rsidRPr="00752FC8">
        <w:t>fl oz sample. Retur</w:t>
      </w:r>
      <w:r w:rsidR="0066647B" w:rsidRPr="00752FC8">
        <w:t>n</w:t>
      </w:r>
      <w:r w:rsidR="00BF4013" w:rsidRPr="00752FC8">
        <w:t xml:space="preserve"> 5 fl oz </w:t>
      </w:r>
      <w:proofErr w:type="gramStart"/>
      <w:r w:rsidR="00BF4013" w:rsidRPr="00752FC8">
        <w:t>purge</w:t>
      </w:r>
      <w:proofErr w:type="gramEnd"/>
      <w:r w:rsidR="00BF4013" w:rsidRPr="00752FC8">
        <w:t xml:space="preserve"> </w:t>
      </w:r>
      <w:r w:rsidR="0066647B" w:rsidRPr="00752FC8">
        <w:t xml:space="preserve">back </w:t>
      </w:r>
      <w:r w:rsidR="00BF4013" w:rsidRPr="00752FC8">
        <w:t xml:space="preserve">into the engine </w:t>
      </w:r>
      <w:r w:rsidR="0066647B" w:rsidRPr="00752FC8">
        <w:t xml:space="preserve">during </w:t>
      </w:r>
      <w:r w:rsidR="00BF4013" w:rsidRPr="00752FC8">
        <w:t xml:space="preserve">shutdown. </w:t>
      </w:r>
    </w:p>
    <w:p w:rsidR="00B86B66" w:rsidRDefault="00B86B66" w:rsidP="00CF7A1F">
      <w:pPr>
        <w:pStyle w:val="Subsecnonum"/>
        <w:numPr>
          <w:ilvl w:val="0"/>
          <w:numId w:val="15"/>
        </w:numPr>
      </w:pPr>
      <w:r w:rsidRPr="00CF7A1F">
        <w:t>Shut down for a minimum of 10 minutes. Take oil dip and inspect engine and stand</w:t>
      </w:r>
    </w:p>
    <w:p w:rsidR="00823ED7" w:rsidRPr="00CF7A1F" w:rsidRDefault="00823ED7" w:rsidP="00823ED7">
      <w:pPr>
        <w:pStyle w:val="Subsecnonum"/>
        <w:ind w:left="720"/>
      </w:pPr>
    </w:p>
    <w:p w:rsidR="00B86B66" w:rsidRDefault="00B86B66" w:rsidP="00D405CF">
      <w:pPr>
        <w:pStyle w:val="Subsec1"/>
      </w:pPr>
      <w:r>
        <w:t>End of Test.</w:t>
      </w:r>
      <w:r w:rsidR="00823ED7">
        <w:t xml:space="preserve"> </w:t>
      </w:r>
      <w:r>
        <w:t>Make sure everything is turned off:</w:t>
      </w:r>
    </w:p>
    <w:p w:rsidR="00B86B66" w:rsidRDefault="00B86B66" w:rsidP="00823ED7">
      <w:pPr>
        <w:pStyle w:val="Subsecnonum"/>
        <w:numPr>
          <w:ilvl w:val="0"/>
          <w:numId w:val="21"/>
        </w:numPr>
      </w:pPr>
      <w:r>
        <w:t>Fuel off</w:t>
      </w:r>
    </w:p>
    <w:p w:rsidR="00B86B66" w:rsidRDefault="00B86B66" w:rsidP="00823ED7">
      <w:pPr>
        <w:pStyle w:val="Subsecnonum"/>
        <w:numPr>
          <w:ilvl w:val="0"/>
          <w:numId w:val="21"/>
        </w:numPr>
      </w:pPr>
      <w:r>
        <w:t>Coolant pressure off</w:t>
      </w:r>
    </w:p>
    <w:p w:rsidR="00B86B66" w:rsidRDefault="00B86B66" w:rsidP="00823ED7">
      <w:pPr>
        <w:pStyle w:val="Subsecnonum"/>
        <w:numPr>
          <w:ilvl w:val="0"/>
          <w:numId w:val="21"/>
        </w:numPr>
      </w:pPr>
      <w:r>
        <w:t>Chilled water off</w:t>
      </w:r>
    </w:p>
    <w:p w:rsidR="00467C1D" w:rsidRDefault="00467C1D">
      <w:pPr>
        <w:autoSpaceDE/>
        <w:autoSpaceDN/>
        <w:spacing w:after="200" w:line="276" w:lineRule="auto"/>
        <w:rPr>
          <w:sz w:val="20"/>
          <w:szCs w:val="20"/>
        </w:rPr>
      </w:pPr>
      <w:r>
        <w:br w:type="page"/>
      </w:r>
    </w:p>
    <w:p w:rsidR="00823ED7" w:rsidRDefault="00467C1D" w:rsidP="00D405CF">
      <w:pPr>
        <w:pStyle w:val="Subsec1"/>
      </w:pPr>
      <w:r>
        <w:lastRenderedPageBreak/>
        <w:t>R</w:t>
      </w:r>
      <w:r w:rsidR="00823ED7">
        <w:t xml:space="preserve">ecord </w:t>
      </w:r>
      <w:r w:rsidR="001400BE">
        <w:t xml:space="preserve">the </w:t>
      </w:r>
      <w:r w:rsidR="00823ED7">
        <w:t xml:space="preserve">operation and </w:t>
      </w:r>
      <w:proofErr w:type="spellStart"/>
      <w:r w:rsidR="00823ED7">
        <w:t>canbus</w:t>
      </w:r>
      <w:proofErr w:type="spellEnd"/>
      <w:r w:rsidR="00823ED7">
        <w:t xml:space="preserve"> data</w:t>
      </w:r>
      <w:r w:rsidR="000E1A47">
        <w:t xml:space="preserve"> </w:t>
      </w:r>
      <w:r w:rsidR="00D372A5">
        <w:t xml:space="preserve">listed in </w:t>
      </w:r>
      <w:r w:rsidR="00FF6F4C">
        <w:fldChar w:fldCharType="begin"/>
      </w:r>
      <w:r w:rsidR="00D372A5">
        <w:instrText xml:space="preserve"> REF _Ref433104124 \h </w:instrText>
      </w:r>
      <w:r w:rsidR="00FF6F4C">
        <w:fldChar w:fldCharType="separate"/>
      </w:r>
      <w:r w:rsidR="002F1E56">
        <w:t xml:space="preserve">Table </w:t>
      </w:r>
      <w:r w:rsidR="002F1E56">
        <w:rPr>
          <w:noProof/>
        </w:rPr>
        <w:t>9</w:t>
      </w:r>
      <w:r w:rsidR="002F1E56">
        <w:t xml:space="preserve">. </w:t>
      </w:r>
      <w:r w:rsidR="008D04C2">
        <w:t>Record test p</w:t>
      </w:r>
      <w:r w:rsidR="002F1E56" w:rsidRPr="00A55336">
        <w:t>oints</w:t>
      </w:r>
      <w:r w:rsidR="00FF6F4C">
        <w:fldChar w:fldCharType="end"/>
      </w:r>
      <w:r w:rsidR="001400BE">
        <w:t xml:space="preserve"> </w:t>
      </w:r>
      <w:r w:rsidR="000E1A47">
        <w:t>at a rate of</w:t>
      </w:r>
      <w:r w:rsidR="00823ED7">
        <w:t xml:space="preserve"> 1/sec</w:t>
      </w:r>
      <w:r w:rsidR="000E1A47">
        <w:t>.</w:t>
      </w:r>
    </w:p>
    <w:p w:rsidR="001400BE" w:rsidRPr="001400BE" w:rsidRDefault="001400BE" w:rsidP="001400BE">
      <w:pPr>
        <w:pStyle w:val="Subsec1"/>
        <w:numPr>
          <w:ilvl w:val="0"/>
          <w:numId w:val="0"/>
        </w:numPr>
        <w:rPr>
          <w:sz w:val="16"/>
          <w:szCs w:val="16"/>
        </w:rPr>
      </w:pPr>
    </w:p>
    <w:p w:rsidR="00990BFB" w:rsidRDefault="00990BFB" w:rsidP="00990BFB">
      <w:pPr>
        <w:pStyle w:val="Caption"/>
      </w:pPr>
      <w:bookmarkStart w:id="23" w:name="_Ref433104124"/>
      <w:r>
        <w:t xml:space="preserve">Table </w:t>
      </w:r>
      <w:r w:rsidR="00FF6F4C">
        <w:fldChar w:fldCharType="begin"/>
      </w:r>
      <w:r w:rsidR="004349CD">
        <w:instrText xml:space="preserve"> SEQ Table \* ARABIC </w:instrText>
      </w:r>
      <w:r w:rsidR="00FF6F4C">
        <w:fldChar w:fldCharType="separate"/>
      </w:r>
      <w:r w:rsidR="00B9652C">
        <w:t>10</w:t>
      </w:r>
      <w:r w:rsidR="00FF6F4C">
        <w:fldChar w:fldCharType="end"/>
      </w:r>
      <w:r>
        <w:t xml:space="preserve">. </w:t>
      </w:r>
      <w:r w:rsidRPr="00A55336">
        <w:t>Recorded Test Points</w:t>
      </w:r>
      <w:bookmarkEnd w:id="23"/>
    </w:p>
    <w:p w:rsidR="00B52CB2" w:rsidRDefault="000E0220" w:rsidP="000E4ECD">
      <w:pPr>
        <w:pStyle w:val="Subsecnonum"/>
        <w:jc w:val="center"/>
      </w:pPr>
      <w:r w:rsidRPr="000E0220">
        <w:rPr>
          <w:noProof/>
        </w:rPr>
        <w:drawing>
          <wp:inline distT="0" distB="0" distL="0" distR="0">
            <wp:extent cx="3686175" cy="209550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86175" cy="2095500"/>
                    </a:xfrm>
                    <a:prstGeom prst="rect">
                      <a:avLst/>
                    </a:prstGeom>
                    <a:noFill/>
                    <a:ln>
                      <a:noFill/>
                    </a:ln>
                  </pic:spPr>
                </pic:pic>
              </a:graphicData>
            </a:graphic>
          </wp:inline>
        </w:drawing>
      </w:r>
    </w:p>
    <w:p w:rsidR="000E0220" w:rsidRDefault="000E0220" w:rsidP="000E4ECD">
      <w:pPr>
        <w:pStyle w:val="Subsecnonum"/>
        <w:jc w:val="center"/>
      </w:pPr>
    </w:p>
    <w:p w:rsidR="000E4ECD" w:rsidRDefault="00CF01B4" w:rsidP="000E4ECD">
      <w:pPr>
        <w:pStyle w:val="Subsecnonum"/>
        <w:jc w:val="center"/>
      </w:pPr>
      <w:r w:rsidRPr="00CF01B4">
        <w:rPr>
          <w:noProof/>
        </w:rPr>
        <w:drawing>
          <wp:inline distT="0" distB="0" distL="0" distR="0">
            <wp:extent cx="3686175" cy="32670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6175" cy="3267075"/>
                    </a:xfrm>
                    <a:prstGeom prst="rect">
                      <a:avLst/>
                    </a:prstGeom>
                    <a:noFill/>
                    <a:ln>
                      <a:noFill/>
                    </a:ln>
                  </pic:spPr>
                </pic:pic>
              </a:graphicData>
            </a:graphic>
          </wp:inline>
        </w:drawing>
      </w:r>
    </w:p>
    <w:p w:rsidR="000E4ECD" w:rsidRDefault="000E4ECD" w:rsidP="000E4ECD">
      <w:pPr>
        <w:pStyle w:val="Subsecnonum"/>
        <w:jc w:val="center"/>
      </w:pPr>
      <w:r w:rsidRPr="000E4ECD">
        <w:rPr>
          <w:noProof/>
        </w:rPr>
        <w:lastRenderedPageBreak/>
        <w:drawing>
          <wp:inline distT="0" distB="0" distL="0" distR="0">
            <wp:extent cx="3686175" cy="34671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6175" cy="3467100"/>
                    </a:xfrm>
                    <a:prstGeom prst="rect">
                      <a:avLst/>
                    </a:prstGeom>
                    <a:noFill/>
                    <a:ln>
                      <a:noFill/>
                    </a:ln>
                  </pic:spPr>
                </pic:pic>
              </a:graphicData>
            </a:graphic>
          </wp:inline>
        </w:drawing>
      </w:r>
    </w:p>
    <w:p w:rsidR="000E4ECD" w:rsidRDefault="000E4ECD" w:rsidP="000E4ECD">
      <w:pPr>
        <w:pStyle w:val="Subsecnonum"/>
        <w:jc w:val="center"/>
      </w:pPr>
    </w:p>
    <w:p w:rsidR="001400BE" w:rsidRDefault="00137F87" w:rsidP="00D405CF">
      <w:pPr>
        <w:pStyle w:val="Subsec1"/>
      </w:pPr>
      <w:r>
        <w:t xml:space="preserve">At the end of each 175,000 cycle run, report the following data from the AVL </w:t>
      </w:r>
      <w:proofErr w:type="spellStart"/>
      <w:r>
        <w:t>Indicom</w:t>
      </w:r>
      <w:proofErr w:type="spellEnd"/>
      <w:r>
        <w:t xml:space="preserve"> combustion analysis software for each engine cycle.</w:t>
      </w:r>
    </w:p>
    <w:p w:rsidR="00137F87" w:rsidRDefault="00137F87" w:rsidP="00137F87">
      <w:pPr>
        <w:pStyle w:val="Subsecnonum"/>
        <w:numPr>
          <w:ilvl w:val="0"/>
          <w:numId w:val="32"/>
        </w:numPr>
      </w:pPr>
      <w:r>
        <w:t>PMAX</w:t>
      </w:r>
    </w:p>
    <w:p w:rsidR="00137F87" w:rsidRDefault="00137F87" w:rsidP="00137F87">
      <w:pPr>
        <w:pStyle w:val="Subsecnonum"/>
        <w:numPr>
          <w:ilvl w:val="0"/>
          <w:numId w:val="32"/>
        </w:numPr>
      </w:pPr>
      <w:r>
        <w:t>CA02</w:t>
      </w:r>
    </w:p>
    <w:p w:rsidR="00137F87" w:rsidRDefault="00137F87" w:rsidP="00137F87">
      <w:pPr>
        <w:pStyle w:val="Subsecnonum"/>
        <w:numPr>
          <w:ilvl w:val="0"/>
          <w:numId w:val="32"/>
        </w:numPr>
      </w:pPr>
      <w:r>
        <w:t>PMAXV</w:t>
      </w:r>
    </w:p>
    <w:p w:rsidR="00137F87" w:rsidRDefault="00137F87" w:rsidP="00137F87">
      <w:pPr>
        <w:pStyle w:val="Subsecnonum"/>
        <w:numPr>
          <w:ilvl w:val="0"/>
          <w:numId w:val="32"/>
        </w:numPr>
      </w:pPr>
      <w:r>
        <w:t>PMINV</w:t>
      </w:r>
    </w:p>
    <w:p w:rsidR="00137F87" w:rsidRDefault="00137F87" w:rsidP="00137F87">
      <w:pPr>
        <w:pStyle w:val="Subsecnonum"/>
        <w:numPr>
          <w:ilvl w:val="0"/>
          <w:numId w:val="32"/>
        </w:numPr>
      </w:pPr>
      <w:r>
        <w:t>KP_INT</w:t>
      </w:r>
    </w:p>
    <w:p w:rsidR="003F6AD7" w:rsidRDefault="00137F87" w:rsidP="003F6AD7">
      <w:pPr>
        <w:pStyle w:val="Subsecnonum"/>
        <w:jc w:val="left"/>
      </w:pPr>
      <w:r>
        <w:t>This data will be used to determine the number of LSPI events for each test run according to the method described in section 13.</w:t>
      </w:r>
    </w:p>
    <w:p w:rsidR="00991DD7" w:rsidRDefault="00991DD7" w:rsidP="00991DD7">
      <w:pPr>
        <w:pStyle w:val="AppendixTitle"/>
        <w:sectPr w:rsidR="00991DD7" w:rsidSect="009B3E95">
          <w:headerReference w:type="default" r:id="rId19"/>
          <w:footerReference w:type="default" r:id="rId20"/>
          <w:pgSz w:w="12240" w:h="15840"/>
          <w:pgMar w:top="1440" w:right="1440" w:bottom="1440" w:left="1440" w:header="720" w:footer="720" w:gutter="0"/>
          <w:cols w:space="720"/>
          <w:docGrid w:linePitch="360"/>
        </w:sectPr>
      </w:pPr>
    </w:p>
    <w:p w:rsidR="00823ED7" w:rsidRDefault="00823ED7" w:rsidP="00991DD7">
      <w:pPr>
        <w:pStyle w:val="AppendixTitle"/>
      </w:pPr>
      <w:r>
        <w:lastRenderedPageBreak/>
        <w:t>Determination of Test Results</w:t>
      </w:r>
    </w:p>
    <w:p w:rsidR="00823ED7" w:rsidRDefault="00823ED7" w:rsidP="00823ED7">
      <w:pPr>
        <w:pStyle w:val="Subsecnonum"/>
      </w:pPr>
    </w:p>
    <w:p w:rsidR="00F80C85" w:rsidRPr="000E0220" w:rsidRDefault="001E5A51" w:rsidP="00823ED7">
      <w:pPr>
        <w:pStyle w:val="Subsecnonum"/>
      </w:pPr>
      <w:r w:rsidRPr="000E0220">
        <w:t xml:space="preserve">The LSPI evaluation procedure described in this Appendix is intended to be used </w:t>
      </w:r>
      <w:r w:rsidR="00F80C85" w:rsidRPr="000E0220">
        <w:t>to</w:t>
      </w:r>
      <w:r w:rsidRPr="000E0220">
        <w:t xml:space="preserve"> evaluat</w:t>
      </w:r>
      <w:r w:rsidR="00F80C85" w:rsidRPr="000E0220">
        <w:t xml:space="preserve">e </w:t>
      </w:r>
      <w:r w:rsidRPr="000E0220">
        <w:t>complete test iteration</w:t>
      </w:r>
      <w:r w:rsidR="00F80C85" w:rsidRPr="000E0220">
        <w:t>s</w:t>
      </w:r>
      <w:r w:rsidRPr="000E0220">
        <w:t xml:space="preserve"> of at least 170,00</w:t>
      </w:r>
      <w:r w:rsidR="000E0220" w:rsidRPr="000E0220">
        <w:t>0</w:t>
      </w:r>
      <w:r w:rsidRPr="000E0220">
        <w:t xml:space="preserve"> and no more than175</w:t>
      </w:r>
      <w:proofErr w:type="gramStart"/>
      <w:r w:rsidRPr="000E0220">
        <w:t>,000</w:t>
      </w:r>
      <w:proofErr w:type="gramEnd"/>
      <w:r w:rsidRPr="000E0220">
        <w:t xml:space="preserve"> engine cycles.</w:t>
      </w:r>
    </w:p>
    <w:p w:rsidR="00F80C85" w:rsidRPr="000E0220" w:rsidRDefault="001E5A51" w:rsidP="00823ED7">
      <w:pPr>
        <w:pStyle w:val="Subsecnonum"/>
      </w:pPr>
      <w:r w:rsidRPr="000E0220">
        <w:t xml:space="preserve"> </w:t>
      </w:r>
    </w:p>
    <w:p w:rsidR="001E5A51" w:rsidRPr="000E0220" w:rsidRDefault="00F80C85" w:rsidP="00F80C85">
      <w:pPr>
        <w:pStyle w:val="Subsecnonum"/>
        <w:ind w:left="720" w:right="720"/>
        <w:rPr>
          <w:i/>
        </w:rPr>
      </w:pPr>
      <w:r w:rsidRPr="000E0220">
        <w:rPr>
          <w:i/>
        </w:rPr>
        <w:t xml:space="preserve">Note: </w:t>
      </w:r>
      <w:r w:rsidR="001E5A51" w:rsidRPr="000E0220">
        <w:rPr>
          <w:i/>
        </w:rPr>
        <w:t xml:space="preserve">If the test iteration does not contain at least 170,000 engine cycles, the iteration is invalid. </w:t>
      </w:r>
      <w:r w:rsidRPr="000E0220">
        <w:rPr>
          <w:i/>
        </w:rPr>
        <w:t>R</w:t>
      </w:r>
      <w:r w:rsidR="001E5A51" w:rsidRPr="000E0220">
        <w:rPr>
          <w:i/>
        </w:rPr>
        <w:t>eport the number of engine cycles completed on the report form for this iteration and mark the iteration as “Invalid”.</w:t>
      </w:r>
    </w:p>
    <w:p w:rsidR="001E5A51" w:rsidRPr="000E0220" w:rsidRDefault="001E5A51" w:rsidP="00823ED7">
      <w:pPr>
        <w:pStyle w:val="Subsecnonum"/>
      </w:pPr>
    </w:p>
    <w:p w:rsidR="001E5A51" w:rsidRPr="000E0220" w:rsidRDefault="001E5A51" w:rsidP="00823ED7">
      <w:pPr>
        <w:pStyle w:val="Subsecnonum"/>
      </w:pPr>
      <w:r w:rsidRPr="000E0220">
        <w:t>For test</w:t>
      </w:r>
      <w:r w:rsidR="00F80C85" w:rsidRPr="000E0220">
        <w:t>s</w:t>
      </w:r>
      <w:r w:rsidRPr="000E0220">
        <w:t xml:space="preserve"> </w:t>
      </w:r>
      <w:r w:rsidR="00F80C85" w:rsidRPr="000E0220">
        <w:t>containing</w:t>
      </w:r>
      <w:r w:rsidRPr="000E0220">
        <w:t xml:space="preserve"> between 170,000 and 175,000 engine cycles, use the steps listed below to identify LSPI cycles.</w:t>
      </w:r>
    </w:p>
    <w:p w:rsidR="001E5A51" w:rsidRPr="000E0220" w:rsidRDefault="001E5A51" w:rsidP="00823ED7">
      <w:pPr>
        <w:pStyle w:val="Subsecnonum"/>
      </w:pPr>
      <w:r w:rsidRPr="000E0220">
        <w:t xml:space="preserve"> </w:t>
      </w:r>
    </w:p>
    <w:p w:rsidR="00823ED7" w:rsidRPr="000E0220" w:rsidRDefault="001E5A51" w:rsidP="001E5A51">
      <w:pPr>
        <w:pStyle w:val="Subsecnonum"/>
        <w:jc w:val="center"/>
        <w:rPr>
          <w:b/>
          <w:u w:val="single"/>
        </w:rPr>
      </w:pPr>
      <w:r w:rsidRPr="000E0220">
        <w:rPr>
          <w:b/>
          <w:u w:val="single"/>
        </w:rPr>
        <w:t>Steps for C</w:t>
      </w:r>
      <w:r w:rsidR="00823ED7" w:rsidRPr="000E0220">
        <w:rPr>
          <w:b/>
          <w:u w:val="single"/>
        </w:rPr>
        <w:t xml:space="preserve">alculating LSPI </w:t>
      </w:r>
      <w:r w:rsidRPr="000E0220">
        <w:rPr>
          <w:b/>
          <w:u w:val="single"/>
        </w:rPr>
        <w:t xml:space="preserve">Cycles </w:t>
      </w:r>
      <w:proofErr w:type="spellStart"/>
      <w:r w:rsidRPr="000E0220">
        <w:rPr>
          <w:b/>
          <w:u w:val="single"/>
        </w:rPr>
        <w:t>Adjustmed</w:t>
      </w:r>
      <w:proofErr w:type="spellEnd"/>
      <w:r w:rsidRPr="000E0220">
        <w:rPr>
          <w:b/>
          <w:u w:val="single"/>
        </w:rPr>
        <w:t xml:space="preserve"> for D</w:t>
      </w:r>
      <w:r w:rsidR="00823ED7" w:rsidRPr="000E0220">
        <w:rPr>
          <w:b/>
          <w:u w:val="single"/>
        </w:rPr>
        <w:t xml:space="preserve">istribution </w:t>
      </w:r>
      <w:proofErr w:type="spellStart"/>
      <w:r w:rsidR="00450ECD" w:rsidRPr="000E0220">
        <w:rPr>
          <w:b/>
          <w:u w:val="single"/>
        </w:rPr>
        <w:t>Skewness</w:t>
      </w:r>
      <w:proofErr w:type="spellEnd"/>
      <w:r w:rsidRPr="000E0220">
        <w:rPr>
          <w:b/>
          <w:u w:val="single"/>
        </w:rPr>
        <w:t xml:space="preserve"> and K</w:t>
      </w:r>
      <w:r w:rsidR="00823ED7" w:rsidRPr="000E0220">
        <w:rPr>
          <w:b/>
          <w:u w:val="single"/>
        </w:rPr>
        <w:t>urtosis</w:t>
      </w:r>
    </w:p>
    <w:p w:rsidR="001E5A51" w:rsidRPr="000E0220" w:rsidRDefault="001E5A51" w:rsidP="001E5A51">
      <w:pPr>
        <w:pStyle w:val="Subsecnonum"/>
        <w:jc w:val="center"/>
      </w:pPr>
    </w:p>
    <w:p w:rsidR="001E5A51" w:rsidRPr="000E0220" w:rsidRDefault="00823ED7" w:rsidP="00450ECD">
      <w:pPr>
        <w:pStyle w:val="ListParagraph"/>
        <w:numPr>
          <w:ilvl w:val="0"/>
          <w:numId w:val="26"/>
        </w:numPr>
        <w:rPr>
          <w:rFonts w:ascii="Times New Roman" w:hAnsi="Times New Roman" w:cs="Times New Roman"/>
          <w:b/>
          <w:sz w:val="20"/>
          <w:szCs w:val="20"/>
          <w:u w:val="single"/>
        </w:rPr>
      </w:pPr>
      <w:r w:rsidRPr="000E0220">
        <w:rPr>
          <w:rFonts w:ascii="Times New Roman" w:hAnsi="Times New Roman" w:cs="Times New Roman"/>
          <w:b/>
          <w:sz w:val="20"/>
          <w:szCs w:val="20"/>
          <w:u w:val="single"/>
        </w:rPr>
        <w:t>Remove Invalid Cycles</w:t>
      </w:r>
    </w:p>
    <w:p w:rsidR="00823ED7" w:rsidRPr="000E0220" w:rsidRDefault="00823ED7" w:rsidP="00450ECD">
      <w:pPr>
        <w:pStyle w:val="Subsecnonum"/>
      </w:pPr>
      <w:r w:rsidRPr="000E0220">
        <w:t>Prior to performing the PP and MFB2 LSPI calculations described in this document, remove all invalid combustion cycles from both the PP and MFB2 data set. Use the following criteria to identify invalid cycles.</w:t>
      </w:r>
    </w:p>
    <w:p w:rsidR="00823ED7" w:rsidRPr="000E0220" w:rsidRDefault="00823ED7" w:rsidP="00823ED7">
      <w:pPr>
        <w:pStyle w:val="ListParagraph"/>
        <w:numPr>
          <w:ilvl w:val="0"/>
          <w:numId w:val="25"/>
        </w:numPr>
        <w:rPr>
          <w:rFonts w:ascii="Times New Roman" w:hAnsi="Times New Roman" w:cs="Times New Roman"/>
          <w:sz w:val="20"/>
          <w:szCs w:val="20"/>
        </w:rPr>
      </w:pPr>
      <w:r w:rsidRPr="000E0220">
        <w:rPr>
          <w:rFonts w:ascii="Times New Roman" w:hAnsi="Times New Roman" w:cs="Times New Roman"/>
          <w:sz w:val="20"/>
          <w:szCs w:val="20"/>
        </w:rPr>
        <w:t>Remove all cycles with a MFB2 &lt; -30 degrees</w:t>
      </w:r>
    </w:p>
    <w:p w:rsidR="00823ED7" w:rsidRPr="000E0220" w:rsidRDefault="00823ED7" w:rsidP="00823ED7">
      <w:pPr>
        <w:pStyle w:val="ListParagraph"/>
        <w:numPr>
          <w:ilvl w:val="0"/>
          <w:numId w:val="25"/>
        </w:numPr>
        <w:rPr>
          <w:rFonts w:ascii="Times New Roman" w:hAnsi="Times New Roman" w:cs="Times New Roman"/>
          <w:sz w:val="20"/>
          <w:szCs w:val="20"/>
        </w:rPr>
      </w:pPr>
      <w:r w:rsidRPr="000E0220">
        <w:rPr>
          <w:rFonts w:ascii="Times New Roman" w:hAnsi="Times New Roman" w:cs="Times New Roman"/>
          <w:sz w:val="20"/>
          <w:szCs w:val="20"/>
        </w:rPr>
        <w:t>Remove all cycles with a PP &lt; 20 bar.</w:t>
      </w:r>
    </w:p>
    <w:p w:rsidR="001E5A51" w:rsidRPr="000E0220" w:rsidRDefault="001E5A51" w:rsidP="00823ED7">
      <w:pPr>
        <w:pStyle w:val="ListParagraph"/>
        <w:numPr>
          <w:ilvl w:val="0"/>
          <w:numId w:val="25"/>
        </w:numPr>
        <w:rPr>
          <w:rFonts w:ascii="Times New Roman" w:hAnsi="Times New Roman" w:cs="Times New Roman"/>
          <w:sz w:val="20"/>
          <w:szCs w:val="20"/>
        </w:rPr>
      </w:pPr>
      <w:r w:rsidRPr="000E0220">
        <w:rPr>
          <w:rFonts w:ascii="Times New Roman" w:hAnsi="Times New Roman" w:cs="Times New Roman"/>
          <w:sz w:val="20"/>
          <w:szCs w:val="20"/>
        </w:rPr>
        <w:t>Remove all cycles with a PMINV &lt; 8.5 V</w:t>
      </w:r>
    </w:p>
    <w:p w:rsidR="00823ED7" w:rsidRPr="000E0220" w:rsidRDefault="00823ED7" w:rsidP="00450ECD">
      <w:pPr>
        <w:pStyle w:val="Subsecnonum"/>
      </w:pPr>
      <w:r w:rsidRPr="000E0220">
        <w:t>Remove the entire cycle, including PP and MFB2 values, for any cycle that meets the conditions given above. These cycles are considered invalid and are not counted as LSPI cycles.</w:t>
      </w:r>
      <w:r w:rsidR="001E5A51" w:rsidRPr="000E0220">
        <w:t xml:space="preserve"> Once all invalid cycles are removed, proceed to the next step using only the first 170,000 valid engine cycles. If there are fewer than 170,000 valid engine cycles, the iteration is considered invalid. Repor</w:t>
      </w:r>
      <w:r w:rsidR="001261B6" w:rsidRPr="000E0220">
        <w:t>t the number of engine cycles ru</w:t>
      </w:r>
      <w:r w:rsidR="001E5A51" w:rsidRPr="000E0220">
        <w:t xml:space="preserve">n, along with the total number of invalid engine </w:t>
      </w:r>
      <w:proofErr w:type="spellStart"/>
      <w:r w:rsidR="001E5A51" w:rsidRPr="000E0220">
        <w:t>cyles</w:t>
      </w:r>
      <w:proofErr w:type="spellEnd"/>
      <w:r w:rsidR="001E5A51" w:rsidRPr="000E0220">
        <w:t xml:space="preserve"> in the test report.</w:t>
      </w:r>
    </w:p>
    <w:p w:rsidR="00F80C85" w:rsidRPr="000E0220" w:rsidRDefault="00F80C85" w:rsidP="00450ECD">
      <w:pPr>
        <w:pStyle w:val="Subsecnonum"/>
      </w:pPr>
    </w:p>
    <w:p w:rsidR="00823ED7" w:rsidRPr="000E0220" w:rsidRDefault="00823ED7" w:rsidP="00823ED7">
      <w:pPr>
        <w:pStyle w:val="ListParagraph"/>
        <w:numPr>
          <w:ilvl w:val="0"/>
          <w:numId w:val="26"/>
        </w:numPr>
        <w:contextualSpacing w:val="0"/>
        <w:rPr>
          <w:rFonts w:ascii="Times New Roman" w:hAnsi="Times New Roman" w:cs="Times New Roman"/>
          <w:b/>
          <w:sz w:val="20"/>
          <w:szCs w:val="20"/>
          <w:u w:val="single"/>
        </w:rPr>
      </w:pPr>
      <w:r w:rsidRPr="000E0220">
        <w:rPr>
          <w:rFonts w:ascii="Times New Roman" w:hAnsi="Times New Roman" w:cs="Times New Roman"/>
          <w:b/>
          <w:sz w:val="20"/>
          <w:szCs w:val="20"/>
          <w:u w:val="single"/>
        </w:rPr>
        <w:t>Remove PP LSPI cycles – (Individually for each cylinder)</w:t>
      </w:r>
    </w:p>
    <w:p w:rsidR="00823ED7" w:rsidRPr="00450ECD" w:rsidRDefault="00823ED7" w:rsidP="00823ED7">
      <w:pPr>
        <w:pStyle w:val="ListParagraph"/>
        <w:numPr>
          <w:ilvl w:val="0"/>
          <w:numId w:val="22"/>
        </w:numPr>
        <w:rPr>
          <w:rFonts w:ascii="Times New Roman" w:hAnsi="Times New Roman" w:cs="Times New Roman"/>
          <w:sz w:val="20"/>
          <w:szCs w:val="20"/>
        </w:rPr>
      </w:pPr>
      <w:r w:rsidRPr="00450ECD">
        <w:rPr>
          <w:rFonts w:ascii="Times New Roman" w:hAnsi="Times New Roman" w:cs="Times New Roman"/>
          <w:sz w:val="20"/>
          <w:szCs w:val="20"/>
        </w:rPr>
        <w:t>Remove obvious outliers.  The mathematical method of estimating quantiles decreases in accuracy the further from normality so obvious outliers should be eliminated prior to applying the method.</w:t>
      </w:r>
    </w:p>
    <w:p w:rsidR="00823ED7" w:rsidRPr="00450ECD" w:rsidRDefault="00823ED7" w:rsidP="00823ED7">
      <w:pPr>
        <w:pStyle w:val="ListParagraph"/>
        <w:numPr>
          <w:ilvl w:val="1"/>
          <w:numId w:val="22"/>
        </w:numPr>
        <w:rPr>
          <w:rFonts w:ascii="Times New Roman" w:hAnsi="Times New Roman" w:cs="Times New Roman"/>
          <w:sz w:val="20"/>
          <w:szCs w:val="20"/>
        </w:rPr>
      </w:pPr>
      <w:r w:rsidRPr="00450ECD">
        <w:rPr>
          <w:rFonts w:ascii="Times New Roman" w:hAnsi="Times New Roman" w:cs="Times New Roman"/>
          <w:sz w:val="20"/>
          <w:szCs w:val="20"/>
        </w:rPr>
        <w:t>Remove PP &gt; 90 (I think we all agree that likely anything over 90 is a LSPI)</w:t>
      </w:r>
    </w:p>
    <w:p w:rsidR="00823ED7" w:rsidRPr="00450ECD" w:rsidRDefault="00823ED7" w:rsidP="00823ED7">
      <w:pPr>
        <w:pStyle w:val="ListParagraph"/>
        <w:numPr>
          <w:ilvl w:val="0"/>
          <w:numId w:val="22"/>
        </w:numPr>
        <w:rPr>
          <w:rFonts w:ascii="Times New Roman" w:hAnsi="Times New Roman" w:cs="Times New Roman"/>
          <w:sz w:val="20"/>
          <w:szCs w:val="20"/>
        </w:rPr>
      </w:pPr>
      <w:r w:rsidRPr="00450ECD">
        <w:rPr>
          <w:rFonts w:ascii="Times New Roman" w:hAnsi="Times New Roman" w:cs="Times New Roman"/>
          <w:sz w:val="20"/>
          <w:szCs w:val="20"/>
        </w:rPr>
        <w:t>Determine the following statistics on the remaining results.  I am assuming that there are built in functions for each of these.  If not, I can provide them but we may want to reconsider this approach because the follow steps become increasing more complicated.</w:t>
      </w:r>
    </w:p>
    <w:p w:rsidR="00823ED7" w:rsidRPr="00450ECD" w:rsidRDefault="00823ED7" w:rsidP="00823ED7">
      <w:pPr>
        <w:pStyle w:val="ListParagraph"/>
        <w:numPr>
          <w:ilvl w:val="1"/>
          <w:numId w:val="22"/>
        </w:numPr>
        <w:rPr>
          <w:rFonts w:ascii="Times New Roman" w:hAnsi="Times New Roman" w:cs="Times New Roman"/>
          <w:sz w:val="20"/>
          <w:szCs w:val="20"/>
        </w:rPr>
      </w:pPr>
      <w:r w:rsidRPr="00450ECD">
        <w:rPr>
          <w:rFonts w:ascii="Times New Roman" w:hAnsi="Times New Roman" w:cs="Times New Roman"/>
          <w:sz w:val="20"/>
          <w:szCs w:val="20"/>
        </w:rPr>
        <w:t>Median</w:t>
      </w:r>
    </w:p>
    <w:p w:rsidR="00823ED7" w:rsidRPr="00450ECD" w:rsidRDefault="00823ED7" w:rsidP="00823ED7">
      <w:pPr>
        <w:pStyle w:val="ListParagraph"/>
        <w:numPr>
          <w:ilvl w:val="1"/>
          <w:numId w:val="22"/>
        </w:numPr>
        <w:rPr>
          <w:rFonts w:ascii="Times New Roman" w:hAnsi="Times New Roman" w:cs="Times New Roman"/>
          <w:sz w:val="20"/>
          <w:szCs w:val="20"/>
        </w:rPr>
      </w:pPr>
      <w:r w:rsidRPr="00450ECD">
        <w:rPr>
          <w:rFonts w:ascii="Times New Roman" w:hAnsi="Times New Roman" w:cs="Times New Roman"/>
          <w:sz w:val="20"/>
          <w:szCs w:val="20"/>
        </w:rPr>
        <w:t>Standard deviation (s)</w:t>
      </w:r>
    </w:p>
    <w:p w:rsidR="00823ED7" w:rsidRPr="00450ECD" w:rsidRDefault="00450ECD" w:rsidP="00823ED7">
      <w:pPr>
        <w:pStyle w:val="ListParagraph"/>
        <w:numPr>
          <w:ilvl w:val="1"/>
          <w:numId w:val="22"/>
        </w:numPr>
        <w:rPr>
          <w:rFonts w:ascii="Times New Roman" w:hAnsi="Times New Roman" w:cs="Times New Roman"/>
          <w:sz w:val="20"/>
          <w:szCs w:val="20"/>
        </w:rPr>
      </w:pPr>
      <w:proofErr w:type="spellStart"/>
      <w:r w:rsidRPr="00450ECD">
        <w:rPr>
          <w:rFonts w:ascii="Times New Roman" w:hAnsi="Times New Roman" w:cs="Times New Roman"/>
          <w:sz w:val="20"/>
          <w:szCs w:val="20"/>
        </w:rPr>
        <w:t>Skewness</w:t>
      </w:r>
      <w:proofErr w:type="spellEnd"/>
      <w:r w:rsidR="00823ED7" w:rsidRPr="00450ECD">
        <w:rPr>
          <w:rFonts w:ascii="Times New Roman" w:hAnsi="Times New Roman" w:cs="Times New Roman"/>
          <w:sz w:val="20"/>
          <w:szCs w:val="20"/>
        </w:rPr>
        <w:t xml:space="preserve"> (S)</w:t>
      </w:r>
    </w:p>
    <w:p w:rsidR="00823ED7" w:rsidRPr="00450ECD" w:rsidRDefault="00823ED7" w:rsidP="00823ED7">
      <w:pPr>
        <w:pStyle w:val="ListParagraph"/>
        <w:numPr>
          <w:ilvl w:val="1"/>
          <w:numId w:val="22"/>
        </w:numPr>
        <w:rPr>
          <w:rFonts w:ascii="Times New Roman" w:hAnsi="Times New Roman" w:cs="Times New Roman"/>
          <w:sz w:val="20"/>
          <w:szCs w:val="20"/>
        </w:rPr>
      </w:pPr>
      <w:r w:rsidRPr="00450ECD">
        <w:rPr>
          <w:rFonts w:ascii="Times New Roman" w:hAnsi="Times New Roman" w:cs="Times New Roman"/>
          <w:sz w:val="20"/>
          <w:szCs w:val="20"/>
        </w:rPr>
        <w:t>Kurtosis (K)</w:t>
      </w:r>
    </w:p>
    <w:p w:rsidR="00823ED7" w:rsidRPr="00450ECD" w:rsidRDefault="00823ED7" w:rsidP="00823ED7">
      <w:pPr>
        <w:pStyle w:val="ListParagraph"/>
        <w:numPr>
          <w:ilvl w:val="0"/>
          <w:numId w:val="22"/>
        </w:numPr>
        <w:rPr>
          <w:rFonts w:ascii="Times New Roman" w:hAnsi="Times New Roman" w:cs="Times New Roman"/>
          <w:sz w:val="20"/>
          <w:szCs w:val="20"/>
        </w:rPr>
      </w:pPr>
      <w:r w:rsidRPr="00450ECD">
        <w:rPr>
          <w:rFonts w:ascii="Times New Roman" w:hAnsi="Times New Roman" w:cs="Times New Roman"/>
          <w:sz w:val="20"/>
          <w:szCs w:val="20"/>
        </w:rPr>
        <w:t xml:space="preserve">Determine the number of standard deviations for our distributions subject to </w:t>
      </w:r>
      <w:proofErr w:type="spellStart"/>
      <w:r w:rsidR="00450ECD" w:rsidRPr="00450ECD">
        <w:rPr>
          <w:rFonts w:ascii="Times New Roman" w:hAnsi="Times New Roman" w:cs="Times New Roman"/>
          <w:sz w:val="20"/>
          <w:szCs w:val="20"/>
        </w:rPr>
        <w:t>Skewness</w:t>
      </w:r>
      <w:proofErr w:type="spellEnd"/>
      <w:r w:rsidRPr="00450ECD">
        <w:rPr>
          <w:rFonts w:ascii="Times New Roman" w:hAnsi="Times New Roman" w:cs="Times New Roman"/>
          <w:sz w:val="20"/>
          <w:szCs w:val="20"/>
        </w:rPr>
        <w:t xml:space="preserve"> and kurtosis corresponding to the 5 that is appropriate for a valid normal distribution.  </w:t>
      </w:r>
    </w:p>
    <w:p w:rsidR="00823ED7" w:rsidRPr="00450ECD" w:rsidRDefault="00823ED7" w:rsidP="00823ED7">
      <w:pPr>
        <w:pStyle w:val="ListParagraph"/>
        <w:numPr>
          <w:ilvl w:val="1"/>
          <w:numId w:val="22"/>
        </w:numPr>
        <w:rPr>
          <w:rFonts w:ascii="Times New Roman" w:hAnsi="Times New Roman" w:cs="Times New Roman"/>
          <w:sz w:val="20"/>
          <w:szCs w:val="20"/>
        </w:rPr>
      </w:pPr>
      <w:r w:rsidRPr="00450ECD">
        <w:rPr>
          <w:rFonts w:ascii="Times New Roman" w:hAnsi="Times New Roman" w:cs="Times New Roman"/>
          <w:sz w:val="20"/>
          <w:szCs w:val="20"/>
        </w:rPr>
        <w:t xml:space="preserve">Simultaneously solve for </w:t>
      </w:r>
      <w:r w:rsidRPr="00450ECD">
        <w:rPr>
          <w:rFonts w:ascii="Times New Roman" w:hAnsi="Times New Roman" w:cs="Times New Roman"/>
          <w:i/>
          <w:sz w:val="20"/>
          <w:szCs w:val="20"/>
        </w:rPr>
        <w:t>B</w:t>
      </w:r>
      <w:r w:rsidRPr="00450ECD">
        <w:rPr>
          <w:rFonts w:ascii="Times New Roman" w:hAnsi="Times New Roman" w:cs="Times New Roman"/>
          <w:sz w:val="20"/>
          <w:szCs w:val="20"/>
        </w:rPr>
        <w:t xml:space="preserve">, </w:t>
      </w:r>
      <w:r w:rsidRPr="00450ECD">
        <w:rPr>
          <w:rFonts w:ascii="Times New Roman" w:hAnsi="Times New Roman" w:cs="Times New Roman"/>
          <w:i/>
          <w:sz w:val="20"/>
          <w:szCs w:val="20"/>
        </w:rPr>
        <w:t>C</w:t>
      </w:r>
      <w:r w:rsidRPr="00450ECD">
        <w:rPr>
          <w:rFonts w:ascii="Times New Roman" w:hAnsi="Times New Roman" w:cs="Times New Roman"/>
          <w:sz w:val="20"/>
          <w:szCs w:val="20"/>
        </w:rPr>
        <w:t xml:space="preserve"> and </w:t>
      </w:r>
      <w:r w:rsidRPr="00450ECD">
        <w:rPr>
          <w:rFonts w:ascii="Times New Roman" w:hAnsi="Times New Roman" w:cs="Times New Roman"/>
          <w:i/>
          <w:sz w:val="20"/>
          <w:szCs w:val="20"/>
        </w:rPr>
        <w:t>D</w:t>
      </w:r>
      <w:r w:rsidRPr="00450ECD">
        <w:rPr>
          <w:rFonts w:ascii="Times New Roman" w:hAnsi="Times New Roman" w:cs="Times New Roman"/>
          <w:sz w:val="20"/>
          <w:szCs w:val="20"/>
        </w:rPr>
        <w:t xml:space="preserve"> in the following three equations (where </w:t>
      </w:r>
      <w:r w:rsidRPr="00450ECD">
        <w:rPr>
          <w:rFonts w:ascii="Times New Roman" w:hAnsi="Times New Roman" w:cs="Times New Roman"/>
          <w:i/>
          <w:sz w:val="20"/>
          <w:szCs w:val="20"/>
        </w:rPr>
        <w:t>S</w:t>
      </w:r>
      <w:r w:rsidRPr="00450ECD">
        <w:rPr>
          <w:rFonts w:ascii="Times New Roman" w:hAnsi="Times New Roman" w:cs="Times New Roman"/>
          <w:sz w:val="20"/>
          <w:szCs w:val="20"/>
        </w:rPr>
        <w:t xml:space="preserve"> and </w:t>
      </w:r>
      <w:r w:rsidRPr="00450ECD">
        <w:rPr>
          <w:rFonts w:ascii="Times New Roman" w:hAnsi="Times New Roman" w:cs="Times New Roman"/>
          <w:i/>
          <w:sz w:val="20"/>
          <w:szCs w:val="20"/>
        </w:rPr>
        <w:t>K</w:t>
      </w:r>
      <w:r w:rsidRPr="00450ECD">
        <w:rPr>
          <w:rFonts w:ascii="Times New Roman" w:hAnsi="Times New Roman" w:cs="Times New Roman"/>
          <w:sz w:val="20"/>
          <w:szCs w:val="20"/>
        </w:rPr>
        <w:t xml:space="preserve"> are </w:t>
      </w:r>
      <w:proofErr w:type="spellStart"/>
      <w:r w:rsidR="00450ECD" w:rsidRPr="00450ECD">
        <w:rPr>
          <w:rFonts w:ascii="Times New Roman" w:hAnsi="Times New Roman" w:cs="Times New Roman"/>
          <w:sz w:val="20"/>
          <w:szCs w:val="20"/>
        </w:rPr>
        <w:t>Skewness</w:t>
      </w:r>
      <w:proofErr w:type="spellEnd"/>
      <w:r w:rsidRPr="00450ECD">
        <w:rPr>
          <w:rFonts w:ascii="Times New Roman" w:hAnsi="Times New Roman" w:cs="Times New Roman"/>
          <w:sz w:val="20"/>
          <w:szCs w:val="20"/>
        </w:rPr>
        <w:t xml:space="preserve"> and Kurtosis, respectively, from Step 2):</w:t>
      </w:r>
    </w:p>
    <w:p w:rsidR="00823ED7" w:rsidRPr="00450ECD" w:rsidRDefault="00823ED7" w:rsidP="00823ED7">
      <w:pPr>
        <w:rPr>
          <w:sz w:val="20"/>
          <w:szCs w:val="20"/>
        </w:rPr>
      </w:pPr>
      <w:r w:rsidRPr="00450ECD">
        <w:rPr>
          <w:position w:val="-44"/>
          <w:sz w:val="20"/>
          <w:szCs w:val="20"/>
        </w:rPr>
        <w:object w:dxaOrig="9499" w:dyaOrig="1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2pt;height:53.85pt" o:ole="">
            <v:imagedata r:id="rId21" o:title=""/>
          </v:shape>
          <o:OLEObject Type="Embed" ProgID="Equation.DSMT4" ShapeID="_x0000_i1025" DrawAspect="Content" ObjectID="_1521463030" r:id="rId22"/>
        </w:object>
      </w:r>
    </w:p>
    <w:p w:rsidR="00823ED7" w:rsidRPr="00450ECD" w:rsidRDefault="00823ED7" w:rsidP="00823ED7">
      <w:pPr>
        <w:rPr>
          <w:sz w:val="20"/>
          <w:szCs w:val="20"/>
        </w:rPr>
      </w:pPr>
      <w:r w:rsidRPr="00450ECD">
        <w:rPr>
          <w:sz w:val="20"/>
          <w:szCs w:val="20"/>
        </w:rPr>
        <w:t xml:space="preserve">Where S = </w:t>
      </w:r>
      <w:proofErr w:type="spellStart"/>
      <w:r w:rsidR="00450ECD" w:rsidRPr="00450ECD">
        <w:rPr>
          <w:sz w:val="20"/>
          <w:szCs w:val="20"/>
        </w:rPr>
        <w:t>Skewness</w:t>
      </w:r>
      <w:proofErr w:type="spellEnd"/>
      <w:r w:rsidRPr="00450ECD">
        <w:rPr>
          <w:sz w:val="20"/>
          <w:szCs w:val="20"/>
        </w:rPr>
        <w:t xml:space="preserve"> and K = Kurtosis.</w:t>
      </w:r>
    </w:p>
    <w:p w:rsidR="00823ED7" w:rsidRPr="00450ECD" w:rsidRDefault="00823ED7" w:rsidP="00823ED7">
      <w:pPr>
        <w:pStyle w:val="ListParagraph"/>
        <w:numPr>
          <w:ilvl w:val="1"/>
          <w:numId w:val="22"/>
        </w:numPr>
        <w:rPr>
          <w:rFonts w:ascii="Times New Roman" w:hAnsi="Times New Roman" w:cs="Times New Roman"/>
          <w:sz w:val="20"/>
          <w:szCs w:val="20"/>
        </w:rPr>
      </w:pPr>
      <w:r w:rsidRPr="00450ECD">
        <w:rPr>
          <w:rFonts w:ascii="Times New Roman" w:hAnsi="Times New Roman" w:cs="Times New Roman"/>
          <w:sz w:val="20"/>
          <w:szCs w:val="20"/>
        </w:rPr>
        <w:t xml:space="preserve">Then calculate </w:t>
      </w:r>
      <w:r w:rsidRPr="00450ECD">
        <w:rPr>
          <w:rFonts w:ascii="Times New Roman" w:hAnsi="Times New Roman" w:cs="Times New Roman"/>
          <w:i/>
          <w:sz w:val="20"/>
          <w:szCs w:val="20"/>
        </w:rPr>
        <w:t>F</w:t>
      </w:r>
      <w:r w:rsidRPr="00450ECD">
        <w:rPr>
          <w:rFonts w:ascii="Times New Roman" w:hAnsi="Times New Roman" w:cs="Times New Roman"/>
          <w:sz w:val="20"/>
          <w:szCs w:val="20"/>
        </w:rPr>
        <w:t xml:space="preserve">, an estimate of the quantile corresponding to </w:t>
      </w:r>
      <w:r w:rsidRPr="00450ECD">
        <w:rPr>
          <w:rFonts w:ascii="Times New Roman" w:hAnsi="Times New Roman" w:cs="Times New Roman"/>
          <w:i/>
          <w:sz w:val="20"/>
          <w:szCs w:val="20"/>
        </w:rPr>
        <w:t>Z</w:t>
      </w:r>
      <w:r w:rsidRPr="00450ECD">
        <w:rPr>
          <w:rFonts w:ascii="Times New Roman" w:hAnsi="Times New Roman" w:cs="Times New Roman"/>
          <w:sz w:val="20"/>
          <w:szCs w:val="20"/>
        </w:rPr>
        <w:t xml:space="preserve"> = 5.</w:t>
      </w:r>
    </w:p>
    <w:p w:rsidR="00823ED7" w:rsidRPr="00450ECD" w:rsidRDefault="00823ED7" w:rsidP="00823ED7">
      <w:pPr>
        <w:jc w:val="center"/>
        <w:rPr>
          <w:sz w:val="20"/>
          <w:szCs w:val="20"/>
        </w:rPr>
      </w:pPr>
      <w:r w:rsidRPr="00450ECD">
        <w:rPr>
          <w:position w:val="-50"/>
          <w:sz w:val="20"/>
          <w:szCs w:val="20"/>
        </w:rPr>
        <w:object w:dxaOrig="2980" w:dyaOrig="1120">
          <v:shape id="_x0000_i1026" type="#_x0000_t75" style="width:148.4pt;height:56.35pt" o:ole="">
            <v:imagedata r:id="rId23" o:title=""/>
          </v:shape>
          <o:OLEObject Type="Embed" ProgID="Equation.DSMT4" ShapeID="_x0000_i1026" DrawAspect="Content" ObjectID="_1521463031" r:id="rId24"/>
        </w:object>
      </w:r>
    </w:p>
    <w:p w:rsidR="00823ED7" w:rsidRPr="00450ECD" w:rsidRDefault="00823ED7" w:rsidP="00823ED7">
      <w:pPr>
        <w:rPr>
          <w:sz w:val="20"/>
          <w:szCs w:val="20"/>
        </w:rPr>
      </w:pPr>
      <w:r w:rsidRPr="00450ECD">
        <w:rPr>
          <w:i/>
          <w:sz w:val="20"/>
          <w:szCs w:val="20"/>
        </w:rPr>
        <w:t>F</w:t>
      </w:r>
      <w:r w:rsidRPr="00450ECD">
        <w:rPr>
          <w:sz w:val="20"/>
          <w:szCs w:val="20"/>
        </w:rPr>
        <w:t xml:space="preserve"> will generally be on the order of 5 to 10 on the first iteration and 5 to 7 on the last iteration.</w:t>
      </w:r>
    </w:p>
    <w:p w:rsidR="00823ED7" w:rsidRPr="00450ECD" w:rsidRDefault="00823ED7" w:rsidP="00823ED7">
      <w:pPr>
        <w:pStyle w:val="ListParagraph"/>
        <w:numPr>
          <w:ilvl w:val="0"/>
          <w:numId w:val="22"/>
        </w:numPr>
        <w:rPr>
          <w:rFonts w:ascii="Times New Roman" w:hAnsi="Times New Roman" w:cs="Times New Roman"/>
          <w:sz w:val="20"/>
          <w:szCs w:val="20"/>
        </w:rPr>
      </w:pPr>
      <w:r w:rsidRPr="00450ECD">
        <w:rPr>
          <w:rFonts w:ascii="Times New Roman" w:hAnsi="Times New Roman" w:cs="Times New Roman"/>
          <w:sz w:val="20"/>
          <w:szCs w:val="20"/>
        </w:rPr>
        <w:t>Those cycles with PP &gt; Median +</w:t>
      </w:r>
      <w:r w:rsidRPr="00450ECD">
        <w:rPr>
          <w:rFonts w:ascii="Times New Roman" w:hAnsi="Times New Roman" w:cs="Times New Roman"/>
          <w:i/>
          <w:sz w:val="20"/>
          <w:szCs w:val="20"/>
        </w:rPr>
        <w:t>F</w:t>
      </w:r>
      <w:r w:rsidRPr="00450ECD">
        <w:rPr>
          <w:rFonts w:ascii="Times New Roman" w:hAnsi="Times New Roman" w:cs="Times New Roman"/>
          <w:sz w:val="20"/>
          <w:szCs w:val="20"/>
        </w:rPr>
        <w:t xml:space="preserve"> s (where s is the standard deviation) are outliers (LSPI) and should be omitted.</w:t>
      </w:r>
    </w:p>
    <w:p w:rsidR="00823ED7" w:rsidRPr="00450ECD" w:rsidRDefault="00823ED7" w:rsidP="00823ED7">
      <w:pPr>
        <w:pStyle w:val="ListParagraph"/>
        <w:numPr>
          <w:ilvl w:val="0"/>
          <w:numId w:val="22"/>
        </w:numPr>
        <w:rPr>
          <w:rFonts w:ascii="Times New Roman" w:hAnsi="Times New Roman" w:cs="Times New Roman"/>
          <w:sz w:val="20"/>
          <w:szCs w:val="20"/>
        </w:rPr>
      </w:pPr>
      <w:r w:rsidRPr="00450ECD">
        <w:rPr>
          <w:rFonts w:ascii="Times New Roman" w:hAnsi="Times New Roman" w:cs="Times New Roman"/>
          <w:sz w:val="20"/>
          <w:szCs w:val="20"/>
        </w:rPr>
        <w:t xml:space="preserve">If no outliers are found in Step 2, count the LSPI and the process </w:t>
      </w:r>
      <w:proofErr w:type="gramStart"/>
      <w:r w:rsidRPr="00450ECD">
        <w:rPr>
          <w:rFonts w:ascii="Times New Roman" w:hAnsi="Times New Roman" w:cs="Times New Roman"/>
          <w:sz w:val="20"/>
          <w:szCs w:val="20"/>
        </w:rPr>
        <w:t>is</w:t>
      </w:r>
      <w:proofErr w:type="gramEnd"/>
      <w:r w:rsidRPr="00450ECD">
        <w:rPr>
          <w:rFonts w:ascii="Times New Roman" w:hAnsi="Times New Roman" w:cs="Times New Roman"/>
          <w:sz w:val="20"/>
          <w:szCs w:val="20"/>
        </w:rPr>
        <w:t xml:space="preserve"> complete, else return to Step 2. The total number of outliers is from Steps 1a and 4.</w:t>
      </w:r>
    </w:p>
    <w:p w:rsidR="00823ED7" w:rsidRPr="00450ECD" w:rsidRDefault="00823ED7" w:rsidP="00823ED7">
      <w:pPr>
        <w:pStyle w:val="ListParagraph"/>
        <w:ind w:left="765"/>
        <w:rPr>
          <w:rFonts w:ascii="Times New Roman" w:hAnsi="Times New Roman" w:cs="Times New Roman"/>
          <w:sz w:val="20"/>
          <w:szCs w:val="20"/>
        </w:rPr>
      </w:pPr>
    </w:p>
    <w:p w:rsidR="00823ED7" w:rsidRPr="00450ECD" w:rsidRDefault="00823ED7" w:rsidP="00823ED7">
      <w:pPr>
        <w:pStyle w:val="ListParagraph"/>
        <w:numPr>
          <w:ilvl w:val="0"/>
          <w:numId w:val="26"/>
        </w:numPr>
        <w:contextualSpacing w:val="0"/>
        <w:rPr>
          <w:rFonts w:ascii="Times New Roman" w:hAnsi="Times New Roman" w:cs="Times New Roman"/>
          <w:b/>
          <w:sz w:val="20"/>
          <w:szCs w:val="20"/>
          <w:u w:val="single"/>
        </w:rPr>
      </w:pPr>
      <w:r w:rsidRPr="00450ECD">
        <w:rPr>
          <w:rFonts w:ascii="Times New Roman" w:hAnsi="Times New Roman" w:cs="Times New Roman"/>
          <w:b/>
          <w:sz w:val="20"/>
          <w:szCs w:val="20"/>
          <w:u w:val="single"/>
        </w:rPr>
        <w:t>Remove MFB02 LSPI Cycles – (individually for each cylinder)</w:t>
      </w:r>
    </w:p>
    <w:p w:rsidR="00823ED7" w:rsidRPr="00450ECD" w:rsidRDefault="00823ED7" w:rsidP="00823ED7">
      <w:pPr>
        <w:pStyle w:val="ListParagraph"/>
        <w:numPr>
          <w:ilvl w:val="0"/>
          <w:numId w:val="24"/>
        </w:numPr>
        <w:rPr>
          <w:rFonts w:ascii="Times New Roman" w:hAnsi="Times New Roman" w:cs="Times New Roman"/>
          <w:sz w:val="20"/>
          <w:szCs w:val="20"/>
        </w:rPr>
      </w:pPr>
      <w:r w:rsidRPr="00450ECD">
        <w:rPr>
          <w:rFonts w:ascii="Times New Roman" w:hAnsi="Times New Roman" w:cs="Times New Roman"/>
          <w:sz w:val="20"/>
          <w:szCs w:val="20"/>
        </w:rPr>
        <w:t>Remove obvious outliers.  The mathematical method of estimating quantiles decreases in accuracy the further from normality so obvious outliers should be eliminated prior to applying the method.</w:t>
      </w:r>
    </w:p>
    <w:p w:rsidR="00823ED7" w:rsidRPr="00450ECD" w:rsidRDefault="00823ED7" w:rsidP="00823ED7">
      <w:pPr>
        <w:pStyle w:val="ListParagraph"/>
        <w:numPr>
          <w:ilvl w:val="1"/>
          <w:numId w:val="24"/>
        </w:numPr>
        <w:rPr>
          <w:rFonts w:ascii="Times New Roman" w:hAnsi="Times New Roman" w:cs="Times New Roman"/>
          <w:sz w:val="20"/>
          <w:szCs w:val="20"/>
        </w:rPr>
      </w:pPr>
      <w:r w:rsidRPr="00450ECD">
        <w:rPr>
          <w:rFonts w:ascii="Times New Roman" w:hAnsi="Times New Roman" w:cs="Times New Roman"/>
          <w:sz w:val="20"/>
          <w:szCs w:val="20"/>
        </w:rPr>
        <w:t>Remove MFB02 &lt; 0 (I think we all agree that likely anything under 0 is a LSPI)</w:t>
      </w:r>
    </w:p>
    <w:p w:rsidR="00823ED7" w:rsidRPr="00450ECD" w:rsidRDefault="00823ED7" w:rsidP="00823ED7">
      <w:pPr>
        <w:pStyle w:val="ListParagraph"/>
        <w:numPr>
          <w:ilvl w:val="0"/>
          <w:numId w:val="24"/>
        </w:numPr>
        <w:rPr>
          <w:rFonts w:ascii="Times New Roman" w:hAnsi="Times New Roman" w:cs="Times New Roman"/>
          <w:sz w:val="20"/>
          <w:szCs w:val="20"/>
        </w:rPr>
      </w:pPr>
      <w:r w:rsidRPr="00450ECD">
        <w:rPr>
          <w:rFonts w:ascii="Times New Roman" w:hAnsi="Times New Roman" w:cs="Times New Roman"/>
          <w:sz w:val="20"/>
          <w:szCs w:val="20"/>
        </w:rPr>
        <w:t>Determine the following statistics on the remaining results.  I am assuming that there are built in functions for each of these.  If not, I can provide them but we may want to reconsider this approach because the follow steps become increasing more complicated.</w:t>
      </w:r>
    </w:p>
    <w:p w:rsidR="00823ED7" w:rsidRPr="00450ECD" w:rsidRDefault="00823ED7" w:rsidP="00823ED7">
      <w:pPr>
        <w:pStyle w:val="ListParagraph"/>
        <w:numPr>
          <w:ilvl w:val="1"/>
          <w:numId w:val="24"/>
        </w:numPr>
        <w:rPr>
          <w:rFonts w:ascii="Times New Roman" w:hAnsi="Times New Roman" w:cs="Times New Roman"/>
          <w:sz w:val="20"/>
          <w:szCs w:val="20"/>
        </w:rPr>
      </w:pPr>
      <w:r w:rsidRPr="00450ECD">
        <w:rPr>
          <w:rFonts w:ascii="Times New Roman" w:hAnsi="Times New Roman" w:cs="Times New Roman"/>
          <w:sz w:val="20"/>
          <w:szCs w:val="20"/>
        </w:rPr>
        <w:t>Median</w:t>
      </w:r>
    </w:p>
    <w:p w:rsidR="00823ED7" w:rsidRPr="00450ECD" w:rsidRDefault="00823ED7" w:rsidP="00823ED7">
      <w:pPr>
        <w:pStyle w:val="ListParagraph"/>
        <w:numPr>
          <w:ilvl w:val="1"/>
          <w:numId w:val="24"/>
        </w:numPr>
        <w:rPr>
          <w:rFonts w:ascii="Times New Roman" w:hAnsi="Times New Roman" w:cs="Times New Roman"/>
          <w:sz w:val="20"/>
          <w:szCs w:val="20"/>
        </w:rPr>
      </w:pPr>
      <w:r w:rsidRPr="00450ECD">
        <w:rPr>
          <w:rFonts w:ascii="Times New Roman" w:hAnsi="Times New Roman" w:cs="Times New Roman"/>
          <w:sz w:val="20"/>
          <w:szCs w:val="20"/>
        </w:rPr>
        <w:t>Standard deviation (s)</w:t>
      </w:r>
    </w:p>
    <w:p w:rsidR="00823ED7" w:rsidRPr="00450ECD" w:rsidRDefault="00450ECD" w:rsidP="00823ED7">
      <w:pPr>
        <w:pStyle w:val="ListParagraph"/>
        <w:numPr>
          <w:ilvl w:val="1"/>
          <w:numId w:val="24"/>
        </w:numPr>
        <w:rPr>
          <w:rFonts w:ascii="Times New Roman" w:hAnsi="Times New Roman" w:cs="Times New Roman"/>
          <w:sz w:val="20"/>
          <w:szCs w:val="20"/>
        </w:rPr>
      </w:pPr>
      <w:proofErr w:type="spellStart"/>
      <w:r w:rsidRPr="00450ECD">
        <w:rPr>
          <w:rFonts w:ascii="Times New Roman" w:hAnsi="Times New Roman" w:cs="Times New Roman"/>
          <w:sz w:val="20"/>
          <w:szCs w:val="20"/>
        </w:rPr>
        <w:t>Skewness</w:t>
      </w:r>
      <w:proofErr w:type="spellEnd"/>
      <w:r w:rsidR="00823ED7" w:rsidRPr="00450ECD">
        <w:rPr>
          <w:rFonts w:ascii="Times New Roman" w:hAnsi="Times New Roman" w:cs="Times New Roman"/>
          <w:sz w:val="20"/>
          <w:szCs w:val="20"/>
        </w:rPr>
        <w:t xml:space="preserve"> (S)</w:t>
      </w:r>
    </w:p>
    <w:p w:rsidR="00823ED7" w:rsidRPr="00450ECD" w:rsidRDefault="00823ED7" w:rsidP="00823ED7">
      <w:pPr>
        <w:pStyle w:val="ListParagraph"/>
        <w:numPr>
          <w:ilvl w:val="1"/>
          <w:numId w:val="24"/>
        </w:numPr>
        <w:rPr>
          <w:rFonts w:ascii="Times New Roman" w:hAnsi="Times New Roman" w:cs="Times New Roman"/>
          <w:sz w:val="20"/>
          <w:szCs w:val="20"/>
        </w:rPr>
      </w:pPr>
      <w:r w:rsidRPr="00450ECD">
        <w:rPr>
          <w:rFonts w:ascii="Times New Roman" w:hAnsi="Times New Roman" w:cs="Times New Roman"/>
          <w:sz w:val="20"/>
          <w:szCs w:val="20"/>
        </w:rPr>
        <w:t>Kurtosis (K)</w:t>
      </w:r>
    </w:p>
    <w:p w:rsidR="00823ED7" w:rsidRPr="00450ECD" w:rsidRDefault="00823ED7" w:rsidP="00823ED7">
      <w:pPr>
        <w:pStyle w:val="ListParagraph"/>
        <w:numPr>
          <w:ilvl w:val="0"/>
          <w:numId w:val="24"/>
        </w:numPr>
        <w:rPr>
          <w:rFonts w:ascii="Times New Roman" w:hAnsi="Times New Roman" w:cs="Times New Roman"/>
          <w:sz w:val="20"/>
          <w:szCs w:val="20"/>
        </w:rPr>
      </w:pPr>
      <w:r w:rsidRPr="00450ECD">
        <w:rPr>
          <w:rFonts w:ascii="Times New Roman" w:hAnsi="Times New Roman" w:cs="Times New Roman"/>
          <w:sz w:val="20"/>
          <w:szCs w:val="20"/>
        </w:rPr>
        <w:t xml:space="preserve">Determine the number of standard deviations for our distributions subject to </w:t>
      </w:r>
      <w:proofErr w:type="spellStart"/>
      <w:r w:rsidR="00450ECD" w:rsidRPr="00450ECD">
        <w:rPr>
          <w:rFonts w:ascii="Times New Roman" w:hAnsi="Times New Roman" w:cs="Times New Roman"/>
          <w:sz w:val="20"/>
          <w:szCs w:val="20"/>
        </w:rPr>
        <w:t>Skewness</w:t>
      </w:r>
      <w:proofErr w:type="spellEnd"/>
      <w:r w:rsidRPr="00450ECD">
        <w:rPr>
          <w:rFonts w:ascii="Times New Roman" w:hAnsi="Times New Roman" w:cs="Times New Roman"/>
          <w:sz w:val="20"/>
          <w:szCs w:val="20"/>
        </w:rPr>
        <w:t xml:space="preserve"> and kurtosis corresponding to the -5 that is appropriate for a valid normal distribution.  </w:t>
      </w:r>
    </w:p>
    <w:p w:rsidR="00823ED7" w:rsidRPr="00450ECD" w:rsidRDefault="00823ED7" w:rsidP="00823ED7">
      <w:pPr>
        <w:pStyle w:val="ListParagraph"/>
        <w:numPr>
          <w:ilvl w:val="1"/>
          <w:numId w:val="24"/>
        </w:numPr>
        <w:rPr>
          <w:rFonts w:ascii="Times New Roman" w:hAnsi="Times New Roman" w:cs="Times New Roman"/>
          <w:sz w:val="20"/>
          <w:szCs w:val="20"/>
        </w:rPr>
      </w:pPr>
      <w:r w:rsidRPr="00450ECD">
        <w:rPr>
          <w:rFonts w:ascii="Times New Roman" w:hAnsi="Times New Roman" w:cs="Times New Roman"/>
          <w:sz w:val="20"/>
          <w:szCs w:val="20"/>
        </w:rPr>
        <w:t xml:space="preserve">Simultaneously solve for </w:t>
      </w:r>
      <w:r w:rsidRPr="00450ECD">
        <w:rPr>
          <w:rFonts w:ascii="Times New Roman" w:hAnsi="Times New Roman" w:cs="Times New Roman"/>
          <w:i/>
          <w:sz w:val="20"/>
          <w:szCs w:val="20"/>
        </w:rPr>
        <w:t>B</w:t>
      </w:r>
      <w:r w:rsidRPr="00450ECD">
        <w:rPr>
          <w:rFonts w:ascii="Times New Roman" w:hAnsi="Times New Roman" w:cs="Times New Roman"/>
          <w:sz w:val="20"/>
          <w:szCs w:val="20"/>
        </w:rPr>
        <w:t xml:space="preserve">, </w:t>
      </w:r>
      <w:r w:rsidRPr="00450ECD">
        <w:rPr>
          <w:rFonts w:ascii="Times New Roman" w:hAnsi="Times New Roman" w:cs="Times New Roman"/>
          <w:i/>
          <w:sz w:val="20"/>
          <w:szCs w:val="20"/>
        </w:rPr>
        <w:t>C</w:t>
      </w:r>
      <w:r w:rsidRPr="00450ECD">
        <w:rPr>
          <w:rFonts w:ascii="Times New Roman" w:hAnsi="Times New Roman" w:cs="Times New Roman"/>
          <w:sz w:val="20"/>
          <w:szCs w:val="20"/>
        </w:rPr>
        <w:t xml:space="preserve"> and </w:t>
      </w:r>
      <w:r w:rsidRPr="00450ECD">
        <w:rPr>
          <w:rFonts w:ascii="Times New Roman" w:hAnsi="Times New Roman" w:cs="Times New Roman"/>
          <w:i/>
          <w:sz w:val="20"/>
          <w:szCs w:val="20"/>
        </w:rPr>
        <w:t>D</w:t>
      </w:r>
      <w:r w:rsidRPr="00450ECD">
        <w:rPr>
          <w:rFonts w:ascii="Times New Roman" w:hAnsi="Times New Roman" w:cs="Times New Roman"/>
          <w:sz w:val="20"/>
          <w:szCs w:val="20"/>
        </w:rPr>
        <w:t xml:space="preserve"> in the following three equations (where </w:t>
      </w:r>
      <w:r w:rsidRPr="00450ECD">
        <w:rPr>
          <w:rFonts w:ascii="Times New Roman" w:hAnsi="Times New Roman" w:cs="Times New Roman"/>
          <w:i/>
          <w:sz w:val="20"/>
          <w:szCs w:val="20"/>
        </w:rPr>
        <w:t>S</w:t>
      </w:r>
      <w:r w:rsidRPr="00450ECD">
        <w:rPr>
          <w:rFonts w:ascii="Times New Roman" w:hAnsi="Times New Roman" w:cs="Times New Roman"/>
          <w:sz w:val="20"/>
          <w:szCs w:val="20"/>
        </w:rPr>
        <w:t xml:space="preserve"> and </w:t>
      </w:r>
      <w:r w:rsidRPr="00450ECD">
        <w:rPr>
          <w:rFonts w:ascii="Times New Roman" w:hAnsi="Times New Roman" w:cs="Times New Roman"/>
          <w:i/>
          <w:sz w:val="20"/>
          <w:szCs w:val="20"/>
        </w:rPr>
        <w:t>K</w:t>
      </w:r>
      <w:r w:rsidRPr="00450ECD">
        <w:rPr>
          <w:rFonts w:ascii="Times New Roman" w:hAnsi="Times New Roman" w:cs="Times New Roman"/>
          <w:sz w:val="20"/>
          <w:szCs w:val="20"/>
        </w:rPr>
        <w:t xml:space="preserve"> are </w:t>
      </w:r>
      <w:proofErr w:type="spellStart"/>
      <w:r w:rsidR="00450ECD" w:rsidRPr="00450ECD">
        <w:rPr>
          <w:rFonts w:ascii="Times New Roman" w:hAnsi="Times New Roman" w:cs="Times New Roman"/>
          <w:sz w:val="20"/>
          <w:szCs w:val="20"/>
        </w:rPr>
        <w:t>Skewness</w:t>
      </w:r>
      <w:proofErr w:type="spellEnd"/>
      <w:r w:rsidRPr="00450ECD">
        <w:rPr>
          <w:rFonts w:ascii="Times New Roman" w:hAnsi="Times New Roman" w:cs="Times New Roman"/>
          <w:sz w:val="20"/>
          <w:szCs w:val="20"/>
        </w:rPr>
        <w:t xml:space="preserve"> and Kurtosis, respectively, from Step 2):</w:t>
      </w:r>
    </w:p>
    <w:p w:rsidR="00823ED7" w:rsidRPr="00450ECD" w:rsidRDefault="00823ED7" w:rsidP="00823ED7">
      <w:pPr>
        <w:rPr>
          <w:sz w:val="20"/>
          <w:szCs w:val="20"/>
        </w:rPr>
      </w:pPr>
      <w:r w:rsidRPr="00450ECD">
        <w:rPr>
          <w:position w:val="-44"/>
          <w:sz w:val="20"/>
          <w:szCs w:val="20"/>
        </w:rPr>
        <w:object w:dxaOrig="9499" w:dyaOrig="1100">
          <v:shape id="_x0000_i1027" type="#_x0000_t75" style="width:475.2pt;height:53.85pt" o:ole="">
            <v:imagedata r:id="rId21" o:title=""/>
          </v:shape>
          <o:OLEObject Type="Embed" ProgID="Equation.DSMT4" ShapeID="_x0000_i1027" DrawAspect="Content" ObjectID="_1521463032" r:id="rId25"/>
        </w:object>
      </w:r>
    </w:p>
    <w:p w:rsidR="00823ED7" w:rsidRPr="00450ECD" w:rsidRDefault="00823ED7" w:rsidP="00823ED7">
      <w:pPr>
        <w:rPr>
          <w:sz w:val="20"/>
          <w:szCs w:val="20"/>
        </w:rPr>
      </w:pPr>
      <w:r w:rsidRPr="00450ECD">
        <w:rPr>
          <w:sz w:val="20"/>
          <w:szCs w:val="20"/>
        </w:rPr>
        <w:t xml:space="preserve">Where S = </w:t>
      </w:r>
      <w:proofErr w:type="spellStart"/>
      <w:r w:rsidR="00450ECD" w:rsidRPr="00450ECD">
        <w:rPr>
          <w:sz w:val="20"/>
          <w:szCs w:val="20"/>
        </w:rPr>
        <w:t>Skewness</w:t>
      </w:r>
      <w:proofErr w:type="spellEnd"/>
      <w:r w:rsidRPr="00450ECD">
        <w:rPr>
          <w:sz w:val="20"/>
          <w:szCs w:val="20"/>
        </w:rPr>
        <w:t xml:space="preserve"> and K = Kurtosis.</w:t>
      </w:r>
    </w:p>
    <w:p w:rsidR="00823ED7" w:rsidRPr="00450ECD" w:rsidRDefault="00823ED7" w:rsidP="00823ED7">
      <w:pPr>
        <w:pStyle w:val="ListParagraph"/>
        <w:numPr>
          <w:ilvl w:val="1"/>
          <w:numId w:val="24"/>
        </w:numPr>
        <w:rPr>
          <w:rFonts w:ascii="Times New Roman" w:hAnsi="Times New Roman" w:cs="Times New Roman"/>
          <w:sz w:val="20"/>
          <w:szCs w:val="20"/>
        </w:rPr>
      </w:pPr>
      <w:r w:rsidRPr="00450ECD">
        <w:rPr>
          <w:rFonts w:ascii="Times New Roman" w:hAnsi="Times New Roman" w:cs="Times New Roman"/>
          <w:sz w:val="20"/>
          <w:szCs w:val="20"/>
        </w:rPr>
        <w:t xml:space="preserve">Then calculate </w:t>
      </w:r>
      <w:r w:rsidRPr="00450ECD">
        <w:rPr>
          <w:rFonts w:ascii="Times New Roman" w:hAnsi="Times New Roman" w:cs="Times New Roman"/>
          <w:i/>
          <w:sz w:val="20"/>
          <w:szCs w:val="20"/>
        </w:rPr>
        <w:t>F</w:t>
      </w:r>
      <w:r w:rsidRPr="00450ECD">
        <w:rPr>
          <w:rFonts w:ascii="Times New Roman" w:hAnsi="Times New Roman" w:cs="Times New Roman"/>
          <w:sz w:val="20"/>
          <w:szCs w:val="20"/>
        </w:rPr>
        <w:t xml:space="preserve">, an estimate of the quantile corresponding to </w:t>
      </w:r>
      <w:r w:rsidRPr="00450ECD">
        <w:rPr>
          <w:rFonts w:ascii="Times New Roman" w:hAnsi="Times New Roman" w:cs="Times New Roman"/>
          <w:i/>
          <w:sz w:val="20"/>
          <w:szCs w:val="20"/>
        </w:rPr>
        <w:t>Z</w:t>
      </w:r>
      <w:r w:rsidRPr="00450ECD">
        <w:rPr>
          <w:rFonts w:ascii="Times New Roman" w:hAnsi="Times New Roman" w:cs="Times New Roman"/>
          <w:sz w:val="20"/>
          <w:szCs w:val="20"/>
        </w:rPr>
        <w:t xml:space="preserve"> = -5.</w:t>
      </w:r>
    </w:p>
    <w:p w:rsidR="00823ED7" w:rsidRPr="00450ECD" w:rsidRDefault="00823ED7" w:rsidP="00823ED7">
      <w:pPr>
        <w:jc w:val="center"/>
        <w:rPr>
          <w:sz w:val="20"/>
          <w:szCs w:val="20"/>
        </w:rPr>
      </w:pPr>
      <w:r w:rsidRPr="00450ECD">
        <w:rPr>
          <w:position w:val="-50"/>
          <w:sz w:val="20"/>
          <w:szCs w:val="20"/>
        </w:rPr>
        <w:object w:dxaOrig="3379" w:dyaOrig="1120">
          <v:shape id="_x0000_i1028" type="#_x0000_t75" style="width:169.65pt;height:56.35pt" o:ole="">
            <v:imagedata r:id="rId26" o:title=""/>
          </v:shape>
          <o:OLEObject Type="Embed" ProgID="Equation.DSMT4" ShapeID="_x0000_i1028" DrawAspect="Content" ObjectID="_1521463033" r:id="rId27"/>
        </w:object>
      </w:r>
    </w:p>
    <w:p w:rsidR="00823ED7" w:rsidRPr="00450ECD" w:rsidRDefault="00823ED7" w:rsidP="00823ED7">
      <w:pPr>
        <w:rPr>
          <w:sz w:val="20"/>
          <w:szCs w:val="20"/>
        </w:rPr>
      </w:pPr>
      <w:r w:rsidRPr="00450ECD">
        <w:rPr>
          <w:i/>
          <w:sz w:val="20"/>
          <w:szCs w:val="20"/>
        </w:rPr>
        <w:t>F</w:t>
      </w:r>
      <w:r w:rsidRPr="00450ECD">
        <w:rPr>
          <w:sz w:val="20"/>
          <w:szCs w:val="20"/>
        </w:rPr>
        <w:t xml:space="preserve"> will generally be on the order of -4 to -10 on the first iteration and -4 to -7 on the last iteration.</w:t>
      </w:r>
    </w:p>
    <w:p w:rsidR="00823ED7" w:rsidRPr="00450ECD" w:rsidRDefault="00823ED7" w:rsidP="00823ED7">
      <w:pPr>
        <w:pStyle w:val="ListParagraph"/>
        <w:numPr>
          <w:ilvl w:val="0"/>
          <w:numId w:val="24"/>
        </w:numPr>
        <w:rPr>
          <w:rFonts w:ascii="Times New Roman" w:hAnsi="Times New Roman" w:cs="Times New Roman"/>
          <w:sz w:val="20"/>
          <w:szCs w:val="20"/>
        </w:rPr>
      </w:pPr>
      <w:r w:rsidRPr="00450ECD">
        <w:rPr>
          <w:rFonts w:ascii="Times New Roman" w:hAnsi="Times New Roman" w:cs="Times New Roman"/>
          <w:sz w:val="20"/>
          <w:szCs w:val="20"/>
        </w:rPr>
        <w:t>Those cycles with MFB02 &lt; Median +</w:t>
      </w:r>
      <w:r w:rsidRPr="00450ECD">
        <w:rPr>
          <w:rFonts w:ascii="Times New Roman" w:hAnsi="Times New Roman" w:cs="Times New Roman"/>
          <w:i/>
          <w:sz w:val="20"/>
          <w:szCs w:val="20"/>
        </w:rPr>
        <w:t>F</w:t>
      </w:r>
      <w:r w:rsidRPr="00450ECD">
        <w:rPr>
          <w:rFonts w:ascii="Times New Roman" w:hAnsi="Times New Roman" w:cs="Times New Roman"/>
          <w:sz w:val="20"/>
          <w:szCs w:val="20"/>
        </w:rPr>
        <w:t xml:space="preserve"> s (where s is the standard deviation) are outliers (LSPI) and should be omitted.</w:t>
      </w:r>
    </w:p>
    <w:p w:rsidR="00823ED7" w:rsidRPr="00450ECD" w:rsidRDefault="00823ED7" w:rsidP="00823ED7">
      <w:pPr>
        <w:pStyle w:val="ListParagraph"/>
        <w:numPr>
          <w:ilvl w:val="0"/>
          <w:numId w:val="24"/>
        </w:numPr>
        <w:rPr>
          <w:rFonts w:ascii="Times New Roman" w:hAnsi="Times New Roman" w:cs="Times New Roman"/>
          <w:sz w:val="20"/>
          <w:szCs w:val="20"/>
        </w:rPr>
      </w:pPr>
      <w:r w:rsidRPr="00450ECD">
        <w:rPr>
          <w:rFonts w:ascii="Times New Roman" w:hAnsi="Times New Roman" w:cs="Times New Roman"/>
          <w:sz w:val="20"/>
          <w:szCs w:val="20"/>
        </w:rPr>
        <w:t xml:space="preserve">If no outliers are found in step 2, count the LSPI and the process </w:t>
      </w:r>
      <w:proofErr w:type="gramStart"/>
      <w:r w:rsidRPr="00450ECD">
        <w:rPr>
          <w:rFonts w:ascii="Times New Roman" w:hAnsi="Times New Roman" w:cs="Times New Roman"/>
          <w:sz w:val="20"/>
          <w:szCs w:val="20"/>
        </w:rPr>
        <w:t>is</w:t>
      </w:r>
      <w:proofErr w:type="gramEnd"/>
      <w:r w:rsidRPr="00450ECD">
        <w:rPr>
          <w:rFonts w:ascii="Times New Roman" w:hAnsi="Times New Roman" w:cs="Times New Roman"/>
          <w:sz w:val="20"/>
          <w:szCs w:val="20"/>
        </w:rPr>
        <w:t xml:space="preserve"> complete, else return to Step 2.  The total number of outliers is from Steps 1a and 4.</w:t>
      </w:r>
    </w:p>
    <w:p w:rsidR="00823ED7" w:rsidRPr="00450ECD" w:rsidRDefault="00823ED7" w:rsidP="00823ED7">
      <w:pPr>
        <w:rPr>
          <w:sz w:val="20"/>
          <w:szCs w:val="20"/>
        </w:rPr>
      </w:pPr>
    </w:p>
    <w:p w:rsidR="00823ED7" w:rsidRPr="00450ECD" w:rsidRDefault="00823ED7" w:rsidP="00823ED7">
      <w:pPr>
        <w:pStyle w:val="ListParagraph"/>
        <w:numPr>
          <w:ilvl w:val="0"/>
          <w:numId w:val="26"/>
        </w:numPr>
        <w:rPr>
          <w:rFonts w:ascii="Times New Roman" w:hAnsi="Times New Roman" w:cs="Times New Roman"/>
          <w:b/>
          <w:sz w:val="20"/>
          <w:szCs w:val="20"/>
          <w:u w:val="single"/>
        </w:rPr>
      </w:pPr>
      <w:r w:rsidRPr="00450ECD">
        <w:rPr>
          <w:rFonts w:ascii="Times New Roman" w:hAnsi="Times New Roman" w:cs="Times New Roman"/>
          <w:b/>
          <w:sz w:val="20"/>
          <w:szCs w:val="20"/>
          <w:u w:val="single"/>
        </w:rPr>
        <w:t>Report LSPI Cycles</w:t>
      </w:r>
    </w:p>
    <w:p w:rsidR="00823ED7" w:rsidRPr="00450ECD" w:rsidRDefault="00823ED7" w:rsidP="00823ED7">
      <w:pPr>
        <w:rPr>
          <w:sz w:val="20"/>
          <w:szCs w:val="20"/>
        </w:rPr>
      </w:pPr>
      <w:r w:rsidRPr="00450ECD">
        <w:rPr>
          <w:sz w:val="20"/>
          <w:szCs w:val="20"/>
        </w:rPr>
        <w:t>Report the following data for each cylinder</w:t>
      </w:r>
    </w:p>
    <w:p w:rsidR="00823ED7" w:rsidRPr="00450ECD" w:rsidRDefault="00823ED7" w:rsidP="00823ED7">
      <w:pPr>
        <w:pStyle w:val="ListParagraph"/>
        <w:numPr>
          <w:ilvl w:val="0"/>
          <w:numId w:val="27"/>
        </w:numPr>
        <w:rPr>
          <w:rFonts w:ascii="Times New Roman" w:hAnsi="Times New Roman" w:cs="Times New Roman"/>
          <w:sz w:val="20"/>
          <w:szCs w:val="20"/>
        </w:rPr>
      </w:pPr>
      <w:r w:rsidRPr="00450ECD">
        <w:rPr>
          <w:rFonts w:ascii="Times New Roman" w:hAnsi="Times New Roman" w:cs="Times New Roman"/>
          <w:sz w:val="20"/>
          <w:szCs w:val="20"/>
        </w:rPr>
        <w:t>Total number of combined LSPI cycles (containing both a PP and MFB2 LSPI trigger)</w:t>
      </w:r>
    </w:p>
    <w:p w:rsidR="00823ED7" w:rsidRPr="00450ECD" w:rsidRDefault="00823ED7" w:rsidP="00823ED7">
      <w:pPr>
        <w:pStyle w:val="ListParagraph"/>
        <w:numPr>
          <w:ilvl w:val="0"/>
          <w:numId w:val="27"/>
        </w:numPr>
        <w:rPr>
          <w:rFonts w:ascii="Times New Roman" w:hAnsi="Times New Roman" w:cs="Times New Roman"/>
          <w:sz w:val="20"/>
          <w:szCs w:val="20"/>
        </w:rPr>
      </w:pPr>
      <w:r w:rsidRPr="00450ECD">
        <w:rPr>
          <w:rFonts w:ascii="Times New Roman" w:hAnsi="Times New Roman" w:cs="Times New Roman"/>
          <w:sz w:val="20"/>
          <w:szCs w:val="20"/>
        </w:rPr>
        <w:lastRenderedPageBreak/>
        <w:t>Total number of LSPI cycles containing only a PP trigger</w:t>
      </w:r>
    </w:p>
    <w:p w:rsidR="00823ED7" w:rsidRPr="00450ECD" w:rsidRDefault="00823ED7" w:rsidP="00823ED7">
      <w:pPr>
        <w:pStyle w:val="ListParagraph"/>
        <w:numPr>
          <w:ilvl w:val="0"/>
          <w:numId w:val="27"/>
        </w:numPr>
        <w:rPr>
          <w:rFonts w:ascii="Times New Roman" w:hAnsi="Times New Roman" w:cs="Times New Roman"/>
          <w:sz w:val="20"/>
          <w:szCs w:val="20"/>
        </w:rPr>
      </w:pPr>
      <w:r w:rsidRPr="00450ECD">
        <w:rPr>
          <w:rFonts w:ascii="Times New Roman" w:hAnsi="Times New Roman" w:cs="Times New Roman"/>
          <w:sz w:val="20"/>
          <w:szCs w:val="20"/>
        </w:rPr>
        <w:t>Total number of LSPI cycles containing only a MFB2 trigger</w:t>
      </w:r>
    </w:p>
    <w:p w:rsidR="00823ED7" w:rsidRPr="00450ECD" w:rsidRDefault="00823ED7" w:rsidP="00823ED7">
      <w:pPr>
        <w:pStyle w:val="ListParagraph"/>
        <w:numPr>
          <w:ilvl w:val="0"/>
          <w:numId w:val="27"/>
        </w:numPr>
        <w:rPr>
          <w:rFonts w:ascii="Times New Roman" w:hAnsi="Times New Roman" w:cs="Times New Roman"/>
          <w:sz w:val="20"/>
          <w:szCs w:val="20"/>
        </w:rPr>
      </w:pPr>
      <w:r w:rsidRPr="00450ECD">
        <w:rPr>
          <w:rFonts w:ascii="Times New Roman" w:hAnsi="Times New Roman" w:cs="Times New Roman"/>
          <w:sz w:val="20"/>
          <w:szCs w:val="20"/>
        </w:rPr>
        <w:t>Number of Invalid Cycles</w:t>
      </w:r>
    </w:p>
    <w:p w:rsidR="00823ED7" w:rsidRPr="007B1CE8" w:rsidRDefault="00450ECD" w:rsidP="00823ED7">
      <w:pPr>
        <w:pStyle w:val="ListParagraph"/>
        <w:numPr>
          <w:ilvl w:val="0"/>
          <w:numId w:val="27"/>
        </w:numPr>
      </w:pPr>
      <w:proofErr w:type="spellStart"/>
      <w:r w:rsidRPr="00450ECD">
        <w:rPr>
          <w:rFonts w:ascii="Times New Roman" w:hAnsi="Times New Roman" w:cs="Times New Roman"/>
          <w:sz w:val="20"/>
          <w:szCs w:val="20"/>
        </w:rPr>
        <w:t>Skewness</w:t>
      </w:r>
      <w:proofErr w:type="spellEnd"/>
      <w:r w:rsidR="00823ED7" w:rsidRPr="00450ECD">
        <w:rPr>
          <w:rFonts w:ascii="Times New Roman" w:hAnsi="Times New Roman" w:cs="Times New Roman"/>
          <w:sz w:val="20"/>
          <w:szCs w:val="20"/>
        </w:rPr>
        <w:t>, Kurtosis, and F values for each iteration of the PP and MFB2 analysis</w:t>
      </w:r>
    </w:p>
    <w:p w:rsidR="003F6AD7" w:rsidRDefault="003F6AD7" w:rsidP="00823ED7">
      <w:pPr>
        <w:pStyle w:val="Subsecnonum"/>
        <w:sectPr w:rsidR="003F6AD7" w:rsidSect="00E1294F">
          <w:footerReference w:type="default" r:id="rId28"/>
          <w:pgSz w:w="12240" w:h="15840"/>
          <w:pgMar w:top="1440" w:right="1440" w:bottom="1440" w:left="1440" w:header="720" w:footer="720" w:gutter="0"/>
          <w:pgNumType w:chapStyle="1"/>
          <w:cols w:space="720"/>
          <w:docGrid w:linePitch="360"/>
        </w:sectPr>
      </w:pPr>
    </w:p>
    <w:p w:rsidR="006B7F76" w:rsidRDefault="006B7F76" w:rsidP="00172C42">
      <w:pPr>
        <w:pStyle w:val="AppendixTitle"/>
      </w:pPr>
      <w:r>
        <w:lastRenderedPageBreak/>
        <w:t>PCM CANBUS Parameter IDs</w:t>
      </w:r>
    </w:p>
    <w:p w:rsidR="00172C42" w:rsidRDefault="00172C42" w:rsidP="00991DD7">
      <w:pPr>
        <w:pStyle w:val="Appsec1"/>
      </w:pPr>
      <w:r w:rsidRPr="00991DD7">
        <w:t xml:space="preserve">CAN Bus Data –Set up the data </w:t>
      </w:r>
      <w:r w:rsidR="00991DD7" w:rsidRPr="00991DD7">
        <w:t>acquisition</w:t>
      </w:r>
      <w:r w:rsidRPr="00991DD7">
        <w:t xml:space="preserve"> software to record the following Parameter IDs from the engine’s PCM:</w:t>
      </w:r>
    </w:p>
    <w:p w:rsidR="00991DD7" w:rsidRDefault="00991DD7" w:rsidP="00991DD7">
      <w:pPr>
        <w:pStyle w:val="Subsecnonum"/>
      </w:pPr>
    </w:p>
    <w:p w:rsidR="00991DD7" w:rsidRDefault="00991DD7" w:rsidP="00991DD7">
      <w:pPr>
        <w:pStyle w:val="Caption"/>
      </w:pPr>
      <w:r>
        <w:t xml:space="preserve">Table </w:t>
      </w:r>
      <w:r w:rsidR="00FF6F4C">
        <w:fldChar w:fldCharType="begin"/>
      </w:r>
      <w:r w:rsidR="002C03AE">
        <w:instrText xml:space="preserve"> SEQ Table \* ARABIC </w:instrText>
      </w:r>
      <w:r w:rsidR="00FF6F4C">
        <w:fldChar w:fldCharType="separate"/>
      </w:r>
      <w:r w:rsidR="00B9652C">
        <w:t>11</w:t>
      </w:r>
      <w:r w:rsidR="00FF6F4C">
        <w:fldChar w:fldCharType="end"/>
      </w:r>
      <w:r>
        <w:t xml:space="preserve"> PCM CANBUS Parameter IDs</w:t>
      </w:r>
    </w:p>
    <w:tbl>
      <w:tblPr>
        <w:tblW w:w="5206" w:type="pct"/>
        <w:tblLayout w:type="fixed"/>
        <w:tblLook w:val="04A0" w:firstRow="1" w:lastRow="0" w:firstColumn="1" w:lastColumn="0" w:noHBand="0" w:noVBand="1"/>
      </w:tblPr>
      <w:tblGrid>
        <w:gridCol w:w="868"/>
        <w:gridCol w:w="1115"/>
        <w:gridCol w:w="3461"/>
        <w:gridCol w:w="1800"/>
        <w:gridCol w:w="809"/>
        <w:gridCol w:w="1235"/>
        <w:gridCol w:w="919"/>
        <w:gridCol w:w="1106"/>
        <w:gridCol w:w="1317"/>
        <w:gridCol w:w="1089"/>
      </w:tblGrid>
      <w:tr w:rsidR="00991DD7" w:rsidRPr="00991DD7" w:rsidTr="00991DD7">
        <w:trPr>
          <w:trHeight w:val="480"/>
        </w:trPr>
        <w:tc>
          <w:tcPr>
            <w:tcW w:w="3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b/>
                <w:bCs/>
                <w:color w:val="000000"/>
                <w:sz w:val="22"/>
                <w:szCs w:val="22"/>
              </w:rPr>
            </w:pPr>
            <w:r w:rsidRPr="00991DD7">
              <w:rPr>
                <w:rFonts w:ascii="Calibri" w:hAnsi="Calibri"/>
                <w:b/>
                <w:bCs/>
                <w:color w:val="000000"/>
                <w:sz w:val="22"/>
                <w:szCs w:val="22"/>
              </w:rPr>
              <w:t>Mode</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b/>
                <w:bCs/>
                <w:color w:val="000000"/>
                <w:sz w:val="18"/>
                <w:szCs w:val="18"/>
              </w:rPr>
            </w:pPr>
            <w:r w:rsidRPr="00991DD7">
              <w:rPr>
                <w:rFonts w:ascii="Arial" w:hAnsi="Arial" w:cs="Arial"/>
                <w:b/>
                <w:bCs/>
                <w:color w:val="000000"/>
                <w:sz w:val="18"/>
                <w:szCs w:val="18"/>
              </w:rPr>
              <w:t xml:space="preserve">PID Number </w:t>
            </w:r>
            <w:r w:rsidRPr="00991DD7">
              <w:rPr>
                <w:rFonts w:ascii="Arial" w:hAnsi="Arial" w:cs="Arial"/>
                <w:b/>
                <w:bCs/>
                <w:color w:val="000000"/>
                <w:sz w:val="18"/>
                <w:szCs w:val="18"/>
              </w:rPr>
              <w:br/>
              <w:t>(Hex)</w:t>
            </w:r>
          </w:p>
        </w:tc>
        <w:tc>
          <w:tcPr>
            <w:tcW w:w="1261"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b/>
                <w:bCs/>
                <w:color w:val="000000"/>
                <w:sz w:val="18"/>
                <w:szCs w:val="18"/>
              </w:rPr>
            </w:pPr>
            <w:r w:rsidRPr="00991DD7">
              <w:rPr>
                <w:rFonts w:ascii="Arial" w:hAnsi="Arial" w:cs="Arial"/>
                <w:b/>
                <w:bCs/>
                <w:color w:val="000000"/>
                <w:sz w:val="18"/>
                <w:szCs w:val="18"/>
              </w:rPr>
              <w:t>Parameter Description</w:t>
            </w:r>
          </w:p>
        </w:tc>
        <w:tc>
          <w:tcPr>
            <w:tcW w:w="656"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b/>
                <w:bCs/>
                <w:color w:val="000000"/>
                <w:sz w:val="18"/>
                <w:szCs w:val="18"/>
              </w:rPr>
            </w:pPr>
            <w:r w:rsidRPr="00991DD7">
              <w:rPr>
                <w:rFonts w:ascii="Arial" w:hAnsi="Arial" w:cs="Arial"/>
                <w:b/>
                <w:bCs/>
                <w:color w:val="000000"/>
                <w:sz w:val="18"/>
                <w:szCs w:val="18"/>
              </w:rPr>
              <w:t>Type</w:t>
            </w:r>
          </w:p>
        </w:tc>
        <w:tc>
          <w:tcPr>
            <w:tcW w:w="295"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b/>
                <w:bCs/>
                <w:color w:val="000000"/>
                <w:sz w:val="18"/>
                <w:szCs w:val="18"/>
              </w:rPr>
            </w:pPr>
            <w:r w:rsidRPr="00991DD7">
              <w:rPr>
                <w:rFonts w:ascii="Arial" w:hAnsi="Arial" w:cs="Arial"/>
                <w:b/>
                <w:bCs/>
                <w:color w:val="000000"/>
                <w:sz w:val="18"/>
                <w:szCs w:val="18"/>
              </w:rPr>
              <w:t>Bytes</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b/>
                <w:bCs/>
                <w:color w:val="000000"/>
                <w:sz w:val="18"/>
                <w:szCs w:val="18"/>
              </w:rPr>
            </w:pPr>
            <w:r w:rsidRPr="00991DD7">
              <w:rPr>
                <w:rFonts w:ascii="Arial" w:hAnsi="Arial" w:cs="Arial"/>
                <w:b/>
                <w:bCs/>
                <w:color w:val="000000"/>
                <w:sz w:val="18"/>
                <w:szCs w:val="18"/>
              </w:rPr>
              <w:t>Scale</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b/>
                <w:bCs/>
                <w:color w:val="000000"/>
                <w:sz w:val="18"/>
                <w:szCs w:val="18"/>
              </w:rPr>
            </w:pPr>
            <w:r w:rsidRPr="00991DD7">
              <w:rPr>
                <w:rFonts w:ascii="Arial" w:hAnsi="Arial" w:cs="Arial"/>
                <w:b/>
                <w:bCs/>
                <w:color w:val="000000"/>
                <w:sz w:val="18"/>
                <w:szCs w:val="18"/>
              </w:rPr>
              <w:t>Offset</w:t>
            </w:r>
          </w:p>
        </w:tc>
        <w:tc>
          <w:tcPr>
            <w:tcW w:w="403"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b/>
                <w:bCs/>
                <w:color w:val="000000"/>
                <w:sz w:val="18"/>
                <w:szCs w:val="18"/>
              </w:rPr>
            </w:pPr>
            <w:r w:rsidRPr="00991DD7">
              <w:rPr>
                <w:rFonts w:ascii="Arial" w:hAnsi="Arial" w:cs="Arial"/>
                <w:b/>
                <w:bCs/>
                <w:color w:val="000000"/>
                <w:sz w:val="18"/>
                <w:szCs w:val="18"/>
              </w:rPr>
              <w:t>Minimum</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b/>
                <w:bCs/>
                <w:color w:val="000000"/>
                <w:sz w:val="18"/>
                <w:szCs w:val="18"/>
              </w:rPr>
            </w:pPr>
            <w:r w:rsidRPr="00991DD7">
              <w:rPr>
                <w:rFonts w:ascii="Arial" w:hAnsi="Arial" w:cs="Arial"/>
                <w:b/>
                <w:bCs/>
                <w:color w:val="000000"/>
                <w:sz w:val="18"/>
                <w:szCs w:val="18"/>
              </w:rPr>
              <w:t>Maximum</w:t>
            </w:r>
          </w:p>
        </w:tc>
        <w:tc>
          <w:tcPr>
            <w:tcW w:w="397" w:type="pct"/>
            <w:tcBorders>
              <w:top w:val="single" w:sz="4" w:space="0" w:color="auto"/>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b/>
                <w:bCs/>
                <w:color w:val="000000"/>
                <w:sz w:val="18"/>
                <w:szCs w:val="18"/>
              </w:rPr>
            </w:pPr>
            <w:r w:rsidRPr="00991DD7">
              <w:rPr>
                <w:rFonts w:ascii="Arial" w:hAnsi="Arial" w:cs="Arial"/>
                <w:b/>
                <w:bCs/>
                <w:color w:val="000000"/>
                <w:sz w:val="18"/>
                <w:szCs w:val="18"/>
              </w:rPr>
              <w:t>Units</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0E</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Ignition Timing Advance for #1 Cylinder</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0.5</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-64</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-64</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63.5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Deg</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11</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Absolute Throttle Position</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0.392156862745</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100</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05</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Engine Coolant Temperature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-40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-40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215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Deg C</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0F</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Intake Air Temperature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-40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-40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215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Deg C</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34</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Equivalence Ratio (Lambda)</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0.000030518044</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proofErr w:type="spellStart"/>
            <w:r w:rsidRPr="00991DD7">
              <w:rPr>
                <w:rFonts w:ascii="Arial" w:hAnsi="Arial" w:cs="Arial"/>
                <w:color w:val="000000"/>
                <w:sz w:val="18"/>
                <w:szCs w:val="18"/>
              </w:rPr>
              <w:t>unitless</w:t>
            </w:r>
            <w:proofErr w:type="spellEnd"/>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43</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Absolute Load Value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0.392156862745</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25700</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0B</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Intake Manifold Absolute Pressure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255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proofErr w:type="spellStart"/>
            <w:r w:rsidRPr="00991DD7">
              <w:rPr>
                <w:rFonts w:ascii="Arial" w:hAnsi="Arial" w:cs="Arial"/>
                <w:color w:val="000000"/>
                <w:sz w:val="18"/>
                <w:szCs w:val="18"/>
              </w:rPr>
              <w:t>kPa</w:t>
            </w:r>
            <w:proofErr w:type="spellEnd"/>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23</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Fuel Rail Pressure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10</w:t>
            </w:r>
          </w:p>
        </w:tc>
        <w:tc>
          <w:tcPr>
            <w:tcW w:w="335"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655350</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proofErr w:type="spellStart"/>
            <w:r w:rsidRPr="00991DD7">
              <w:rPr>
                <w:rFonts w:ascii="Arial" w:hAnsi="Arial" w:cs="Arial"/>
                <w:color w:val="000000"/>
                <w:sz w:val="18"/>
                <w:szCs w:val="18"/>
              </w:rPr>
              <w:t>kPa</w:t>
            </w:r>
            <w:proofErr w:type="spellEnd"/>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49</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Accelerator Pedal Position</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Calibri" w:hAnsi="Calibri"/>
                <w:color w:val="000000"/>
              </w:rPr>
            </w:pPr>
            <w:r w:rsidRPr="00991DD7">
              <w:rPr>
                <w:rFonts w:ascii="Calibri" w:hAnsi="Calibri"/>
                <w:color w:val="000000"/>
              </w:rPr>
              <w:t>0.392156862745</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rPr>
            </w:pPr>
            <w:r w:rsidRPr="00991DD7">
              <w:rPr>
                <w:rFonts w:ascii="Calibri" w:hAnsi="Calibri"/>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rPr>
            </w:pPr>
            <w:r w:rsidRPr="00991DD7">
              <w:rPr>
                <w:rFonts w:ascii="Calibri" w:hAnsi="Calibri"/>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rPr>
            </w:pPr>
            <w:r w:rsidRPr="00991DD7">
              <w:rPr>
                <w:rFonts w:ascii="Calibri" w:hAnsi="Calibri"/>
                <w:color w:val="000000"/>
              </w:rPr>
              <w:t>100</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033E</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Boost Absolute Pressure - Raw Value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0.007629394531</w:t>
            </w:r>
          </w:p>
        </w:tc>
        <w:tc>
          <w:tcPr>
            <w:tcW w:w="335"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499.992370605469</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proofErr w:type="spellStart"/>
            <w:r w:rsidRPr="00991DD7">
              <w:rPr>
                <w:rFonts w:ascii="Arial" w:hAnsi="Arial" w:cs="Arial"/>
                <w:color w:val="000000"/>
                <w:sz w:val="18"/>
                <w:szCs w:val="18"/>
              </w:rPr>
              <w:t>kPa</w:t>
            </w:r>
            <w:proofErr w:type="spellEnd"/>
          </w:p>
        </w:tc>
      </w:tr>
      <w:tr w:rsidR="00991DD7" w:rsidRPr="00991DD7" w:rsidTr="00991DD7">
        <w:trPr>
          <w:trHeight w:val="48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0462</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 xml:space="preserve">Turbocharger </w:t>
            </w:r>
            <w:proofErr w:type="spellStart"/>
            <w:r w:rsidRPr="00991DD7">
              <w:rPr>
                <w:rFonts w:ascii="Arial" w:hAnsi="Arial" w:cs="Arial"/>
                <w:color w:val="000000"/>
                <w:sz w:val="18"/>
                <w:szCs w:val="18"/>
              </w:rPr>
              <w:t>Wastegate</w:t>
            </w:r>
            <w:proofErr w:type="spellEnd"/>
            <w:r w:rsidRPr="00991DD7">
              <w:rPr>
                <w:rFonts w:ascii="Arial" w:hAnsi="Arial" w:cs="Arial"/>
                <w:color w:val="000000"/>
                <w:sz w:val="18"/>
                <w:szCs w:val="18"/>
              </w:rPr>
              <w:t xml:space="preserve"> Duty Cycle</w:t>
            </w:r>
          </w:p>
        </w:tc>
        <w:tc>
          <w:tcPr>
            <w:tcW w:w="656"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0.003051757813</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199.996948274955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0318</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Actual Intake (A) Camshaft Position</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0.0625</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-2048</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2047.9375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Deg</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0319</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Actual Exhaust (B) Camshaft Position</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0.0625</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-2048</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2047.9375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Deg</w:t>
            </w:r>
          </w:p>
        </w:tc>
      </w:tr>
      <w:tr w:rsidR="00991DD7" w:rsidRPr="00991DD7" w:rsidTr="00991DD7">
        <w:trPr>
          <w:trHeight w:val="48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0316</w:t>
            </w:r>
          </w:p>
        </w:tc>
        <w:tc>
          <w:tcPr>
            <w:tcW w:w="1261"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Intake (A) Camshaft Position</w:t>
            </w:r>
            <w:r w:rsidRPr="00991DD7">
              <w:rPr>
                <w:rFonts w:ascii="Arial" w:hAnsi="Arial" w:cs="Arial"/>
                <w:color w:val="000000"/>
                <w:sz w:val="18"/>
                <w:szCs w:val="18"/>
              </w:rPr>
              <w:br/>
              <w:t>Actuator Duty Cycle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0.003051757813</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199.996948242188</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w:t>
            </w:r>
          </w:p>
        </w:tc>
      </w:tr>
      <w:tr w:rsidR="00991DD7" w:rsidRPr="00991DD7" w:rsidTr="00991DD7">
        <w:trPr>
          <w:trHeight w:val="48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0317</w:t>
            </w:r>
          </w:p>
        </w:tc>
        <w:tc>
          <w:tcPr>
            <w:tcW w:w="1261" w:type="pct"/>
            <w:tcBorders>
              <w:top w:val="nil"/>
              <w:left w:val="nil"/>
              <w:bottom w:val="single" w:sz="4" w:space="0" w:color="auto"/>
              <w:right w:val="single" w:sz="4" w:space="0" w:color="auto"/>
            </w:tcBorders>
            <w:shd w:val="clear" w:color="auto" w:fill="auto"/>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Exhaust (B) Camshaft Position</w:t>
            </w:r>
            <w:r w:rsidRPr="00991DD7">
              <w:rPr>
                <w:rFonts w:ascii="Arial" w:hAnsi="Arial" w:cs="Arial"/>
                <w:color w:val="000000"/>
                <w:sz w:val="18"/>
                <w:szCs w:val="18"/>
              </w:rPr>
              <w:br/>
              <w:t>Actuator Duty Cycle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0.003051757813</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199.996948242188</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0461</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Charge Air Cooler Temperature</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2</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0.015625</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-512</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511.984375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Deg C</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05AC</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Cylinder 1 Pre-Ignition Counter</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255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Count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05AD</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Cylinder 2 Pre-Ignition Counter</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255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Count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05AE</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Cylinder 3 Pre-Ignition Counter</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255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Count</w:t>
            </w:r>
          </w:p>
        </w:tc>
      </w:tr>
      <w:tr w:rsidR="00991DD7" w:rsidRPr="00991DD7" w:rsidTr="00991DD7">
        <w:trPr>
          <w:trHeight w:val="300"/>
        </w:trPr>
        <w:tc>
          <w:tcPr>
            <w:tcW w:w="316" w:type="pct"/>
            <w:tcBorders>
              <w:top w:val="nil"/>
              <w:left w:val="single" w:sz="4" w:space="0" w:color="auto"/>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Calibri" w:hAnsi="Calibri"/>
                <w:color w:val="000000"/>
                <w:sz w:val="18"/>
                <w:szCs w:val="18"/>
              </w:rPr>
            </w:pPr>
            <w:r w:rsidRPr="00991DD7">
              <w:rPr>
                <w:rFonts w:ascii="Calibri" w:hAnsi="Calibri"/>
                <w:color w:val="000000"/>
                <w:sz w:val="18"/>
                <w:szCs w:val="18"/>
              </w:rPr>
              <w:t>22</w:t>
            </w:r>
          </w:p>
        </w:tc>
        <w:tc>
          <w:tcPr>
            <w:tcW w:w="40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05AF</w:t>
            </w:r>
          </w:p>
        </w:tc>
        <w:tc>
          <w:tcPr>
            <w:tcW w:w="1261"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Cylinder 4 Pre-Ignition Counter</w:t>
            </w:r>
          </w:p>
        </w:tc>
        <w:tc>
          <w:tcPr>
            <w:tcW w:w="656"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rPr>
                <w:rFonts w:ascii="Arial" w:hAnsi="Arial" w:cs="Arial"/>
                <w:color w:val="000000"/>
                <w:sz w:val="18"/>
                <w:szCs w:val="18"/>
              </w:rPr>
            </w:pPr>
            <w:r w:rsidRPr="00991DD7">
              <w:rPr>
                <w:rFonts w:ascii="Arial" w:hAnsi="Arial" w:cs="Arial"/>
                <w:color w:val="000000"/>
                <w:sz w:val="18"/>
                <w:szCs w:val="18"/>
              </w:rPr>
              <w:t>Unsigned Numeric</w:t>
            </w:r>
          </w:p>
        </w:tc>
        <w:tc>
          <w:tcPr>
            <w:tcW w:w="29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1</w:t>
            </w:r>
          </w:p>
        </w:tc>
        <w:tc>
          <w:tcPr>
            <w:tcW w:w="45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1</w:t>
            </w:r>
          </w:p>
        </w:tc>
        <w:tc>
          <w:tcPr>
            <w:tcW w:w="335"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03"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0</w:t>
            </w:r>
          </w:p>
        </w:tc>
        <w:tc>
          <w:tcPr>
            <w:tcW w:w="480"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rPr>
            </w:pPr>
            <w:r w:rsidRPr="00991DD7">
              <w:rPr>
                <w:rFonts w:ascii="Arial" w:hAnsi="Arial" w:cs="Arial"/>
                <w:color w:val="000000"/>
              </w:rPr>
              <w:t>255</w:t>
            </w:r>
          </w:p>
        </w:tc>
        <w:tc>
          <w:tcPr>
            <w:tcW w:w="397" w:type="pct"/>
            <w:tcBorders>
              <w:top w:val="nil"/>
              <w:left w:val="nil"/>
              <w:bottom w:val="single" w:sz="4" w:space="0" w:color="auto"/>
              <w:right w:val="single" w:sz="4" w:space="0" w:color="auto"/>
            </w:tcBorders>
            <w:shd w:val="clear" w:color="auto" w:fill="auto"/>
            <w:noWrap/>
            <w:vAlign w:val="center"/>
            <w:hideMark/>
          </w:tcPr>
          <w:p w:rsidR="00991DD7" w:rsidRPr="00991DD7" w:rsidRDefault="00991DD7" w:rsidP="00991DD7">
            <w:pPr>
              <w:autoSpaceDE/>
              <w:autoSpaceDN/>
              <w:jc w:val="center"/>
              <w:rPr>
                <w:rFonts w:ascii="Arial" w:hAnsi="Arial" w:cs="Arial"/>
                <w:color w:val="000000"/>
                <w:sz w:val="18"/>
                <w:szCs w:val="18"/>
              </w:rPr>
            </w:pPr>
            <w:r w:rsidRPr="00991DD7">
              <w:rPr>
                <w:rFonts w:ascii="Arial" w:hAnsi="Arial" w:cs="Arial"/>
                <w:color w:val="000000"/>
                <w:sz w:val="18"/>
                <w:szCs w:val="18"/>
              </w:rPr>
              <w:t>Count</w:t>
            </w:r>
          </w:p>
        </w:tc>
      </w:tr>
    </w:tbl>
    <w:p w:rsidR="006B7F76" w:rsidRDefault="006B7F76" w:rsidP="006B7F76">
      <w:pPr>
        <w:pStyle w:val="Subsecnonum"/>
      </w:pPr>
    </w:p>
    <w:p w:rsidR="006B7F76" w:rsidRDefault="006B7F76" w:rsidP="00D405CF">
      <w:pPr>
        <w:pStyle w:val="SectionTitle"/>
        <w:sectPr w:rsidR="006B7F76" w:rsidSect="006B7F76">
          <w:pgSz w:w="15840" w:h="12240" w:orient="landscape"/>
          <w:pgMar w:top="1440" w:right="1440" w:bottom="1440" w:left="1440" w:header="720" w:footer="720" w:gutter="0"/>
          <w:cols w:space="720"/>
          <w:docGrid w:linePitch="360"/>
        </w:sectPr>
      </w:pPr>
    </w:p>
    <w:p w:rsidR="003F6AD7" w:rsidRPr="00806E02" w:rsidRDefault="003F6AD7" w:rsidP="00172C42">
      <w:pPr>
        <w:pStyle w:val="AppendixTitle"/>
      </w:pPr>
      <w:r w:rsidRPr="00806E02">
        <w:lastRenderedPageBreak/>
        <w:t xml:space="preserve">AVL </w:t>
      </w:r>
      <w:proofErr w:type="spellStart"/>
      <w:r w:rsidRPr="00806E02">
        <w:t>Indicom</w:t>
      </w:r>
      <w:proofErr w:type="spellEnd"/>
      <w:r w:rsidRPr="00806E02">
        <w:t xml:space="preserve"> Settings</w:t>
      </w:r>
    </w:p>
    <w:p w:rsidR="003F6AD7" w:rsidRDefault="003F6AD7" w:rsidP="003F6AD7">
      <w:pPr>
        <w:pStyle w:val="NoSpacing"/>
      </w:pPr>
    </w:p>
    <w:p w:rsidR="003F6AD7" w:rsidRPr="00DF2455" w:rsidRDefault="003F6AD7" w:rsidP="003F6AD7">
      <w:pPr>
        <w:pStyle w:val="NoSpacing"/>
        <w:rPr>
          <w:b/>
          <w:u w:val="single"/>
        </w:rPr>
      </w:pPr>
      <w:r w:rsidRPr="00DF2455">
        <w:rPr>
          <w:b/>
          <w:u w:val="single"/>
        </w:rPr>
        <w:t>Amplifier and Pressure Sensor Settings (accessed through the “Sensor” menu)</w:t>
      </w:r>
    </w:p>
    <w:p w:rsidR="003F6AD7" w:rsidRDefault="003F6AD7" w:rsidP="003F6AD7">
      <w:pPr>
        <w:pStyle w:val="NoSpacing"/>
      </w:pPr>
    </w:p>
    <w:tbl>
      <w:tblPr>
        <w:tblStyle w:val="TableGrid"/>
        <w:tblW w:w="0" w:type="auto"/>
        <w:jc w:val="center"/>
        <w:tblLook w:val="04A0" w:firstRow="1" w:lastRow="0" w:firstColumn="1" w:lastColumn="0" w:noHBand="0" w:noVBand="1"/>
      </w:tblPr>
      <w:tblGrid>
        <w:gridCol w:w="4266"/>
        <w:gridCol w:w="4446"/>
      </w:tblGrid>
      <w:tr w:rsidR="003F6AD7" w:rsidTr="003F6AD7">
        <w:trPr>
          <w:jc w:val="center"/>
        </w:trPr>
        <w:tc>
          <w:tcPr>
            <w:tcW w:w="0" w:type="auto"/>
          </w:tcPr>
          <w:p w:rsidR="003F6AD7" w:rsidRDefault="001873DA" w:rsidP="003F6AD7">
            <w:pPr>
              <w:pStyle w:val="NoSpacing"/>
            </w:pPr>
            <w:r>
              <w:rPr>
                <w:rFonts w:ascii="Calibri" w:hAnsi="Calibri" w:cs="Calibri"/>
                <w:noProof/>
              </w:rPr>
              <mc:AlternateContent>
                <mc:Choice Requires="wps">
                  <w:drawing>
                    <wp:anchor distT="0" distB="0" distL="114300" distR="114300" simplePos="0" relativeHeight="251661312" behindDoc="0" locked="0" layoutInCell="1" allowOverlap="1">
                      <wp:simplePos x="0" y="0"/>
                      <wp:positionH relativeFrom="column">
                        <wp:posOffset>1833880</wp:posOffset>
                      </wp:positionH>
                      <wp:positionV relativeFrom="paragraph">
                        <wp:posOffset>1157605</wp:posOffset>
                      </wp:positionV>
                      <wp:extent cx="666750" cy="374650"/>
                      <wp:effectExtent l="361950" t="0" r="0" b="0"/>
                      <wp:wrapNone/>
                      <wp:docPr id="3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6750" cy="374650"/>
                              </a:xfrm>
                              <a:prstGeom prst="callout2">
                                <a:avLst>
                                  <a:gd name="adj1" fmla="val 30509"/>
                                  <a:gd name="adj2" fmla="val -11431"/>
                                  <a:gd name="adj3" fmla="val 30509"/>
                                  <a:gd name="adj4" fmla="val -32287"/>
                                  <a:gd name="adj5" fmla="val 57625"/>
                                  <a:gd name="adj6" fmla="val -53333"/>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711AD" w:rsidRPr="003A156F" w:rsidRDefault="00C711AD" w:rsidP="003F6AD7">
                                  <w:r>
                                    <w:t>Change to 20 KHz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AutoShape 7" o:spid="_x0000_s1026" type="#_x0000_t42" style="position:absolute;margin-left:144.4pt;margin-top:91.15pt;width:52.5pt;height:2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" adj="-11520,12447,-6974,6590,-2469,6590" filled="f">
                      <v:textbox>
                        <w:txbxContent>
                          <w:p w:rsidR="00C711AD" w:rsidRPr="003A156F" w:rsidRDefault="00C711AD" w:rsidP="003F6AD7">
                            <w:r>
                              <w:t>Change to 20 KHz</w:t>
                            </w:r>
                          </w:p>
                        </w:txbxContent>
                      </v:textbox>
                      <o:callout v:ext="edit" minusy="t"/>
                    </v:shape>
                  </w:pict>
                </mc:Fallback>
              </mc:AlternateContent>
            </w:r>
            <w:r>
              <w:rPr>
                <w:rFonts w:ascii="Calibri" w:hAnsi="Calibri" w:cs="Calibri"/>
                <w:noProof/>
              </w:rPr>
              <mc:AlternateContent>
                <mc:Choice Requires="wps">
                  <w:drawing>
                    <wp:anchor distT="0" distB="0" distL="114300" distR="114300" simplePos="0" relativeHeight="251660288" behindDoc="0" locked="0" layoutInCell="1" allowOverlap="1">
                      <wp:simplePos x="0" y="0"/>
                      <wp:positionH relativeFrom="column">
                        <wp:posOffset>894080</wp:posOffset>
                      </wp:positionH>
                      <wp:positionV relativeFrom="paragraph">
                        <wp:posOffset>1316355</wp:posOffset>
                      </wp:positionV>
                      <wp:extent cx="615950" cy="304800"/>
                      <wp:effectExtent l="0" t="0" r="12700" b="19050"/>
                      <wp:wrapNone/>
                      <wp:docPr id="1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 cy="3048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26" style="position:absolute;margin-left:70.4pt;margin-top:103.65pt;width:48.5pt;height:2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" filled="f"/>
                  </w:pict>
                </mc:Fallback>
              </mc:AlternateContent>
            </w:r>
            <w:r w:rsidR="003F6AD7">
              <w:rPr>
                <w:rFonts w:ascii="Calibri" w:hAnsi="Calibri" w:cs="Calibri"/>
                <w:noProof/>
              </w:rPr>
              <w:drawing>
                <wp:inline distT="0" distB="0" distL="0" distR="0">
                  <wp:extent cx="2546580" cy="2286000"/>
                  <wp:effectExtent l="19050" t="0" r="61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screen"/>
                          <a:srcRect/>
                          <a:stretch>
                            <a:fillRect/>
                          </a:stretch>
                        </pic:blipFill>
                        <pic:spPr bwMode="auto">
                          <a:xfrm>
                            <a:off x="0" y="0"/>
                            <a:ext cx="2546580" cy="2286000"/>
                          </a:xfrm>
                          <a:prstGeom prst="rect">
                            <a:avLst/>
                          </a:prstGeom>
                          <a:noFill/>
                          <a:ln w="9525">
                            <a:noFill/>
                            <a:miter lim="800000"/>
                            <a:headEnd/>
                            <a:tailEnd/>
                          </a:ln>
                        </pic:spPr>
                      </pic:pic>
                    </a:graphicData>
                  </a:graphic>
                </wp:inline>
              </w:drawing>
            </w:r>
          </w:p>
        </w:tc>
        <w:tc>
          <w:tcPr>
            <w:tcW w:w="0" w:type="auto"/>
          </w:tcPr>
          <w:p w:rsidR="003F6AD7" w:rsidRDefault="003F6AD7" w:rsidP="003F6AD7">
            <w:pPr>
              <w:pStyle w:val="NoSpacing"/>
            </w:pPr>
            <w:r>
              <w:rPr>
                <w:rFonts w:ascii="Calibri" w:hAnsi="Calibri" w:cs="Calibri"/>
                <w:noProof/>
              </w:rPr>
              <w:drawing>
                <wp:inline distT="0" distB="0" distL="0" distR="0">
                  <wp:extent cx="2661727" cy="2286000"/>
                  <wp:effectExtent l="19050" t="0" r="5273"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screen"/>
                          <a:srcRect/>
                          <a:stretch>
                            <a:fillRect/>
                          </a:stretch>
                        </pic:blipFill>
                        <pic:spPr bwMode="auto">
                          <a:xfrm>
                            <a:off x="0" y="0"/>
                            <a:ext cx="2661727" cy="2286000"/>
                          </a:xfrm>
                          <a:prstGeom prst="rect">
                            <a:avLst/>
                          </a:prstGeom>
                          <a:noFill/>
                          <a:ln w="9525">
                            <a:noFill/>
                            <a:miter lim="800000"/>
                            <a:headEnd/>
                            <a:tailEnd/>
                          </a:ln>
                        </pic:spPr>
                      </pic:pic>
                    </a:graphicData>
                  </a:graphic>
                </wp:inline>
              </w:drawing>
            </w:r>
          </w:p>
        </w:tc>
      </w:tr>
      <w:tr w:rsidR="003F6AD7" w:rsidTr="003F6AD7">
        <w:trPr>
          <w:jc w:val="center"/>
        </w:trPr>
        <w:tc>
          <w:tcPr>
            <w:tcW w:w="0" w:type="auto"/>
          </w:tcPr>
          <w:p w:rsidR="003F6AD7" w:rsidRDefault="003F6AD7" w:rsidP="003F6AD7">
            <w:pPr>
              <w:pStyle w:val="NoSpacing"/>
              <w:jc w:val="center"/>
            </w:pPr>
            <w:r>
              <w:t>Amplifier Settings</w:t>
            </w:r>
          </w:p>
        </w:tc>
        <w:tc>
          <w:tcPr>
            <w:tcW w:w="0" w:type="auto"/>
          </w:tcPr>
          <w:p w:rsidR="003F6AD7" w:rsidRDefault="003F6AD7" w:rsidP="003F6AD7">
            <w:pPr>
              <w:pStyle w:val="NoSpacing"/>
              <w:jc w:val="center"/>
            </w:pPr>
            <w:r>
              <w:t>Pressure Sensor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44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60650" cy="2286000"/>
                  <wp:effectExtent l="19050" t="0" r="6350" b="0"/>
                  <wp:docPr id="1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screen"/>
                          <a:srcRect/>
                          <a:stretch>
                            <a:fillRect/>
                          </a:stretch>
                        </pic:blipFill>
                        <pic:spPr bwMode="auto">
                          <a:xfrm>
                            <a:off x="0" y="0"/>
                            <a:ext cx="26606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tcPr>
          <w:p w:rsidR="003F6AD7" w:rsidRDefault="003F6AD7" w:rsidP="003F6AD7">
            <w:pPr>
              <w:pStyle w:val="NoSpacing"/>
              <w:jc w:val="center"/>
            </w:pPr>
            <w:r>
              <w:t>Pressure Sensor Settings</w:t>
            </w:r>
          </w:p>
        </w:tc>
      </w:tr>
    </w:tbl>
    <w:p w:rsidR="003F6AD7" w:rsidRDefault="003F6AD7" w:rsidP="003F6AD7">
      <w:pPr>
        <w:pStyle w:val="NoSpacing"/>
      </w:pPr>
    </w:p>
    <w:p w:rsidR="003F6AD7" w:rsidRDefault="003F6AD7" w:rsidP="003F6AD7">
      <w:r>
        <w:br w:type="page"/>
      </w:r>
    </w:p>
    <w:p w:rsidR="00A41790" w:rsidRDefault="00A41790" w:rsidP="00A41790">
      <w:pPr>
        <w:pStyle w:val="ListParagraph"/>
        <w:numPr>
          <w:ilvl w:val="0"/>
          <w:numId w:val="41"/>
        </w:numPr>
      </w:pPr>
    </w:p>
    <w:p w:rsidR="003F6AD7" w:rsidRPr="00DF2455" w:rsidRDefault="003F6AD7" w:rsidP="003F6AD7">
      <w:pPr>
        <w:pStyle w:val="NoSpacing"/>
        <w:rPr>
          <w:b/>
          <w:u w:val="single"/>
        </w:rPr>
      </w:pPr>
      <w:r w:rsidRPr="00DF2455">
        <w:rPr>
          <w:b/>
          <w:u w:val="single"/>
        </w:rPr>
        <w:t>Standard Results Settings</w:t>
      </w:r>
    </w:p>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MAX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MIN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8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lastRenderedPageBreak/>
              <w:drawing>
                <wp:inline distT="0" distB="0" distL="0" distR="0">
                  <wp:extent cx="2620645" cy="2292985"/>
                  <wp:effectExtent l="1905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6" cstate="screen"/>
                          <a:srcRect/>
                          <a:stretch>
                            <a:fillRect/>
                          </a:stretch>
                        </pic:blipFill>
                        <pic:spPr bwMode="auto">
                          <a:xfrm>
                            <a:off x="0" y="0"/>
                            <a:ext cx="2620645" cy="2292985"/>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Max Rise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IMEP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1"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Heat Release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8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lastRenderedPageBreak/>
              <w:drawing>
                <wp:inline distT="0" distB="0" distL="0" distR="0">
                  <wp:extent cx="2622550" cy="2286000"/>
                  <wp:effectExtent l="19050" t="0" r="635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Heat Release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8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22550" cy="2286000"/>
                  <wp:effectExtent l="19050" t="0" r="6350" b="0"/>
                  <wp:docPr id="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4"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vAlign w:val="center"/>
          </w:tcPr>
          <w:p w:rsidR="003F6AD7" w:rsidRDefault="003F6AD7" w:rsidP="003F6AD7">
            <w:pPr>
              <w:pStyle w:val="NoSpacing"/>
              <w:jc w:val="center"/>
            </w:pPr>
            <w:r>
              <w:t>PCYL Single Value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216"/>
        <w:gridCol w:w="423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520950" cy="2286000"/>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524760" cy="2292985"/>
                  <wp:effectExtent l="19050" t="0" r="889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cstate="screen"/>
                          <a:srcRect/>
                          <a:stretch>
                            <a:fillRect/>
                          </a:stretch>
                        </pic:blipFill>
                        <pic:spPr bwMode="auto">
                          <a:xfrm>
                            <a:off x="0" y="0"/>
                            <a:ext cx="2524760" cy="2292985"/>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Knock (Cylinder Pressure)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216"/>
      </w:tblGrid>
      <w:tr w:rsidR="003F6AD7" w:rsidTr="003F6AD7">
        <w:trPr>
          <w:jc w:val="center"/>
        </w:trPr>
        <w:tc>
          <w:tcPr>
            <w:tcW w:w="0" w:type="auto"/>
          </w:tcPr>
          <w:p w:rsidR="003F6AD7" w:rsidRDefault="003F6AD7" w:rsidP="003F6AD7">
            <w:pPr>
              <w:pStyle w:val="NoSpacing"/>
            </w:pPr>
            <w:r>
              <w:rPr>
                <w:rFonts w:ascii="Calibri" w:hAnsi="Calibri" w:cs="Calibri"/>
                <w:noProof/>
              </w:rPr>
              <w:lastRenderedPageBreak/>
              <w:drawing>
                <wp:inline distT="0" distB="0" distL="0" distR="0">
                  <wp:extent cx="2520950" cy="2286000"/>
                  <wp:effectExtent l="19050" t="0" r="0" b="0"/>
                  <wp:docPr id="1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7" cstate="screen"/>
                          <a:srcRect/>
                          <a:stretch>
                            <a:fillRect/>
                          </a:stretch>
                        </pic:blipFill>
                        <pic:spPr bwMode="auto">
                          <a:xfrm>
                            <a:off x="0" y="0"/>
                            <a:ext cx="25209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vAlign w:val="center"/>
          </w:tcPr>
          <w:p w:rsidR="003F6AD7" w:rsidRDefault="003F6AD7" w:rsidP="003F6AD7">
            <w:pPr>
              <w:pStyle w:val="NoSpacing"/>
              <w:jc w:val="center"/>
            </w:pPr>
            <w:r>
              <w:t>PCYL Knock (Cylinder Pressure)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48"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9"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PCYL Polytrophic Coefficient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gridCol w:w="438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0"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22550" cy="2286000"/>
                  <wp:effectExtent l="1905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IGN1 MAX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8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lastRenderedPageBreak/>
              <w:drawing>
                <wp:inline distT="0" distB="0" distL="0" distR="0">
                  <wp:extent cx="2622550" cy="2286000"/>
                  <wp:effectExtent l="19050" t="0" r="635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52"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IGN1 Edge Detection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86"/>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22550" cy="2286000"/>
                  <wp:effectExtent l="19050" t="0" r="635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4" cstate="screen"/>
                          <a:srcRect/>
                          <a:stretch>
                            <a:fillRect/>
                          </a:stretch>
                        </pic:blipFill>
                        <pic:spPr bwMode="auto">
                          <a:xfrm>
                            <a:off x="0" y="0"/>
                            <a:ext cx="2622550" cy="2286000"/>
                          </a:xfrm>
                          <a:prstGeom prst="rect">
                            <a:avLst/>
                          </a:prstGeom>
                          <a:noFill/>
                          <a:ln w="9525">
                            <a:noFill/>
                            <a:miter lim="800000"/>
                            <a:headEnd/>
                            <a:tailEnd/>
                          </a:ln>
                        </pic:spPr>
                      </pic:pic>
                    </a:graphicData>
                  </a:graphic>
                </wp:inline>
              </w:drawing>
            </w:r>
          </w:p>
        </w:tc>
        <w:tc>
          <w:tcPr>
            <w:tcW w:w="0" w:type="auto"/>
          </w:tcPr>
          <w:p w:rsidR="003F6AD7" w:rsidRPr="00806E02" w:rsidRDefault="003F6AD7" w:rsidP="003F6AD7">
            <w:r>
              <w:rPr>
                <w:rFonts w:ascii="Calibri" w:hAnsi="Calibri" w:cs="Calibri"/>
                <w:noProof/>
              </w:rPr>
              <w:drawing>
                <wp:inline distT="0" distB="0" distL="0" distR="0">
                  <wp:extent cx="2635250" cy="2286000"/>
                  <wp:effectExtent l="1905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gridSpan w:val="2"/>
            <w:vAlign w:val="center"/>
          </w:tcPr>
          <w:p w:rsidR="003F6AD7" w:rsidRDefault="003F6AD7" w:rsidP="003F6AD7">
            <w:pPr>
              <w:pStyle w:val="NoSpacing"/>
              <w:jc w:val="center"/>
            </w:pPr>
            <w:r>
              <w:t>IGN1 Timing Settings</w:t>
            </w:r>
          </w:p>
        </w:tc>
      </w:tr>
    </w:tbl>
    <w:p w:rsidR="003F6AD7" w:rsidRDefault="003F6AD7" w:rsidP="003F6AD7">
      <w:pPr>
        <w:pStyle w:val="NoSpacing"/>
      </w:pPr>
    </w:p>
    <w:tbl>
      <w:tblPr>
        <w:tblStyle w:val="TableGrid"/>
        <w:tblW w:w="0" w:type="auto"/>
        <w:jc w:val="center"/>
        <w:tblLook w:val="04A0" w:firstRow="1" w:lastRow="0" w:firstColumn="1" w:lastColumn="0" w:noHBand="0" w:noVBand="1"/>
      </w:tblPr>
      <w:tblGrid>
        <w:gridCol w:w="4396"/>
      </w:tblGrid>
      <w:tr w:rsidR="003F6AD7" w:rsidTr="003F6AD7">
        <w:trPr>
          <w:jc w:val="center"/>
        </w:trPr>
        <w:tc>
          <w:tcPr>
            <w:tcW w:w="0" w:type="auto"/>
          </w:tcPr>
          <w:p w:rsidR="003F6AD7" w:rsidRDefault="003F6AD7" w:rsidP="003F6AD7">
            <w:pPr>
              <w:pStyle w:val="NoSpacing"/>
            </w:pPr>
            <w:r>
              <w:rPr>
                <w:rFonts w:ascii="Calibri" w:hAnsi="Calibri" w:cs="Calibri"/>
                <w:noProof/>
              </w:rPr>
              <w:drawing>
                <wp:inline distT="0" distB="0" distL="0" distR="0">
                  <wp:extent cx="2635250" cy="2286000"/>
                  <wp:effectExtent l="19050" t="0" r="0" b="0"/>
                  <wp:docPr id="1"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6" cstate="screen"/>
                          <a:srcRect/>
                          <a:stretch>
                            <a:fillRect/>
                          </a:stretch>
                        </pic:blipFill>
                        <pic:spPr bwMode="auto">
                          <a:xfrm>
                            <a:off x="0" y="0"/>
                            <a:ext cx="2635250" cy="2286000"/>
                          </a:xfrm>
                          <a:prstGeom prst="rect">
                            <a:avLst/>
                          </a:prstGeom>
                          <a:noFill/>
                          <a:ln w="9525">
                            <a:noFill/>
                            <a:miter lim="800000"/>
                            <a:headEnd/>
                            <a:tailEnd/>
                          </a:ln>
                        </pic:spPr>
                      </pic:pic>
                    </a:graphicData>
                  </a:graphic>
                </wp:inline>
              </w:drawing>
            </w:r>
          </w:p>
        </w:tc>
      </w:tr>
      <w:tr w:rsidR="003F6AD7" w:rsidTr="003F6AD7">
        <w:trPr>
          <w:jc w:val="center"/>
        </w:trPr>
        <w:tc>
          <w:tcPr>
            <w:tcW w:w="0" w:type="auto"/>
            <w:vAlign w:val="center"/>
          </w:tcPr>
          <w:p w:rsidR="003F6AD7" w:rsidRDefault="003F6AD7" w:rsidP="003F6AD7">
            <w:pPr>
              <w:pStyle w:val="NoSpacing"/>
              <w:jc w:val="center"/>
            </w:pPr>
            <w:r>
              <w:t>Speed Settings</w:t>
            </w:r>
          </w:p>
        </w:tc>
      </w:tr>
    </w:tbl>
    <w:p w:rsidR="003F6AD7" w:rsidRDefault="003F6AD7" w:rsidP="003F6AD7">
      <w:pPr>
        <w:pStyle w:val="NoSpacing"/>
      </w:pPr>
    </w:p>
    <w:p w:rsidR="003F6AD7" w:rsidRDefault="003F6AD7" w:rsidP="003F6AD7"/>
    <w:p w:rsidR="003F6AD7" w:rsidRPr="00DF2455" w:rsidRDefault="003F6AD7" w:rsidP="003F6AD7">
      <w:pPr>
        <w:pStyle w:val="NoSpacing"/>
        <w:rPr>
          <w:b/>
          <w:u w:val="single"/>
        </w:rPr>
      </w:pPr>
      <w:r w:rsidRPr="00DF2455">
        <w:rPr>
          <w:b/>
          <w:u w:val="single"/>
        </w:rPr>
        <w:t xml:space="preserve">Channels </w:t>
      </w:r>
      <w:proofErr w:type="gramStart"/>
      <w:r w:rsidRPr="00DF2455">
        <w:rPr>
          <w:b/>
          <w:u w:val="single"/>
        </w:rPr>
        <w:t>To</w:t>
      </w:r>
      <w:proofErr w:type="gramEnd"/>
      <w:r w:rsidRPr="00DF2455">
        <w:rPr>
          <w:b/>
          <w:u w:val="single"/>
        </w:rPr>
        <w:t xml:space="preserve"> Report</w:t>
      </w:r>
    </w:p>
    <w:p w:rsidR="003F6AD7" w:rsidRDefault="003F6AD7" w:rsidP="003F6AD7">
      <w:pPr>
        <w:pStyle w:val="NoSpacing"/>
        <w:numPr>
          <w:ilvl w:val="0"/>
          <w:numId w:val="36"/>
        </w:numPr>
      </w:pPr>
      <w:r>
        <w:lastRenderedPageBreak/>
        <w:t>PMAX*</w:t>
      </w:r>
    </w:p>
    <w:p w:rsidR="003F6AD7" w:rsidRDefault="003F6AD7" w:rsidP="003F6AD7">
      <w:pPr>
        <w:pStyle w:val="NoSpacing"/>
        <w:numPr>
          <w:ilvl w:val="0"/>
          <w:numId w:val="36"/>
        </w:numPr>
      </w:pPr>
      <w:r>
        <w:t>CA02*</w:t>
      </w:r>
    </w:p>
    <w:p w:rsidR="003F6AD7" w:rsidRDefault="003F6AD7" w:rsidP="003F6AD7">
      <w:pPr>
        <w:pStyle w:val="NoSpacing"/>
        <w:numPr>
          <w:ilvl w:val="0"/>
          <w:numId w:val="36"/>
        </w:numPr>
      </w:pPr>
      <w:r>
        <w:t>PMAXV*</w:t>
      </w:r>
    </w:p>
    <w:p w:rsidR="003F6AD7" w:rsidRDefault="003F6AD7" w:rsidP="003F6AD7">
      <w:pPr>
        <w:pStyle w:val="NoSpacing"/>
        <w:numPr>
          <w:ilvl w:val="0"/>
          <w:numId w:val="36"/>
        </w:numPr>
      </w:pPr>
      <w:r>
        <w:t>PMINV*</w:t>
      </w:r>
    </w:p>
    <w:p w:rsidR="003F6AD7" w:rsidRDefault="003F6AD7" w:rsidP="003F6AD7">
      <w:pPr>
        <w:pStyle w:val="NoSpacing"/>
        <w:numPr>
          <w:ilvl w:val="0"/>
          <w:numId w:val="36"/>
        </w:numPr>
      </w:pPr>
      <w:r>
        <w:t>KP_INT*</w:t>
      </w:r>
    </w:p>
    <w:p w:rsidR="004349CD" w:rsidRDefault="004349CD" w:rsidP="00823ED7">
      <w:pPr>
        <w:pStyle w:val="Subsecnonum"/>
      </w:pPr>
    </w:p>
    <w:p w:rsidR="004A65D9" w:rsidRDefault="004A65D9">
      <w:pPr>
        <w:autoSpaceDE/>
        <w:autoSpaceDN/>
        <w:spacing w:after="200" w:line="276" w:lineRule="auto"/>
        <w:rPr>
          <w:sz w:val="20"/>
          <w:szCs w:val="20"/>
        </w:rPr>
      </w:pPr>
      <w:r>
        <w:rPr>
          <w:sz w:val="20"/>
          <w:szCs w:val="20"/>
        </w:rPr>
        <w:br w:type="page"/>
      </w:r>
    </w:p>
    <w:p w:rsidR="004A65D9" w:rsidRDefault="004A65D9" w:rsidP="004A65D9">
      <w:pPr>
        <w:jc w:val="center"/>
        <w:rPr>
          <w:sz w:val="20"/>
          <w:szCs w:val="20"/>
        </w:rPr>
      </w:pPr>
      <w:r>
        <w:rPr>
          <w:sz w:val="20"/>
          <w:szCs w:val="20"/>
        </w:rPr>
        <w:lastRenderedPageBreak/>
        <w:t>Annex</w:t>
      </w:r>
      <w:r w:rsidR="006E4393">
        <w:rPr>
          <w:sz w:val="20"/>
          <w:szCs w:val="20"/>
        </w:rPr>
        <w:t xml:space="preserve"> 1</w:t>
      </w:r>
    </w:p>
    <w:p w:rsidR="00617D10" w:rsidRDefault="00617D10" w:rsidP="004A65D9">
      <w:pPr>
        <w:jc w:val="center"/>
        <w:rPr>
          <w:sz w:val="20"/>
          <w:szCs w:val="20"/>
        </w:rPr>
      </w:pPr>
    </w:p>
    <w:p w:rsidR="00617D10" w:rsidRDefault="006E4393" w:rsidP="004A65D9">
      <w:pPr>
        <w:jc w:val="center"/>
        <w:rPr>
          <w:sz w:val="20"/>
          <w:szCs w:val="20"/>
        </w:rPr>
      </w:pPr>
      <w:r w:rsidRPr="006E4393">
        <w:rPr>
          <w:noProof/>
        </w:rPr>
        <w:drawing>
          <wp:inline distT="0" distB="0" distL="0" distR="0">
            <wp:extent cx="5943600" cy="1874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1874520"/>
                    </a:xfrm>
                    <a:prstGeom prst="rect">
                      <a:avLst/>
                    </a:prstGeom>
                    <a:noFill/>
                    <a:ln>
                      <a:noFill/>
                    </a:ln>
                  </pic:spPr>
                </pic:pic>
              </a:graphicData>
            </a:graphic>
          </wp:inline>
        </w:drawing>
      </w:r>
    </w:p>
    <w:p w:rsidR="006E4393" w:rsidRDefault="006E4393" w:rsidP="004A65D9">
      <w:pPr>
        <w:jc w:val="center"/>
        <w:rPr>
          <w:sz w:val="20"/>
          <w:szCs w:val="20"/>
        </w:rPr>
      </w:pPr>
    </w:p>
    <w:p w:rsidR="006E4393" w:rsidRDefault="006E4393" w:rsidP="004A65D9">
      <w:pPr>
        <w:jc w:val="center"/>
        <w:rPr>
          <w:sz w:val="20"/>
          <w:szCs w:val="20"/>
        </w:rPr>
      </w:pPr>
      <w:r w:rsidRPr="006E4393">
        <w:rPr>
          <w:noProof/>
        </w:rPr>
        <w:lastRenderedPageBreak/>
        <w:drawing>
          <wp:inline distT="0" distB="0" distL="0" distR="0">
            <wp:extent cx="5943600" cy="74706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7470648"/>
                    </a:xfrm>
                    <a:prstGeom prst="rect">
                      <a:avLst/>
                    </a:prstGeom>
                    <a:noFill/>
                    <a:ln>
                      <a:noFill/>
                    </a:ln>
                  </pic:spPr>
                </pic:pic>
              </a:graphicData>
            </a:graphic>
          </wp:inline>
        </w:drawing>
      </w:r>
    </w:p>
    <w:p w:rsidR="006E4393" w:rsidRDefault="006E4393" w:rsidP="004A65D9">
      <w:pPr>
        <w:jc w:val="center"/>
        <w:rPr>
          <w:sz w:val="20"/>
          <w:szCs w:val="20"/>
        </w:rPr>
      </w:pPr>
    </w:p>
    <w:p w:rsidR="006E4393" w:rsidRDefault="006E4393" w:rsidP="004A65D9">
      <w:pPr>
        <w:jc w:val="center"/>
        <w:rPr>
          <w:sz w:val="20"/>
          <w:szCs w:val="20"/>
        </w:rPr>
      </w:pPr>
      <w:r w:rsidRPr="006E4393">
        <w:rPr>
          <w:noProof/>
        </w:rPr>
        <w:lastRenderedPageBreak/>
        <w:drawing>
          <wp:inline distT="0" distB="0" distL="0" distR="0">
            <wp:extent cx="5943600" cy="94183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941832"/>
                    </a:xfrm>
                    <a:prstGeom prst="rect">
                      <a:avLst/>
                    </a:prstGeom>
                    <a:noFill/>
                    <a:ln>
                      <a:noFill/>
                    </a:ln>
                  </pic:spPr>
                </pic:pic>
              </a:graphicData>
            </a:graphic>
          </wp:inline>
        </w:drawing>
      </w:r>
    </w:p>
    <w:p w:rsidR="006E4393" w:rsidRDefault="006E4393" w:rsidP="004A65D9">
      <w:pPr>
        <w:jc w:val="center"/>
        <w:rPr>
          <w:sz w:val="20"/>
          <w:szCs w:val="20"/>
        </w:rPr>
      </w:pPr>
    </w:p>
    <w:p w:rsidR="006E4393" w:rsidRDefault="006E4393" w:rsidP="004A65D9">
      <w:pPr>
        <w:jc w:val="center"/>
        <w:rPr>
          <w:sz w:val="20"/>
          <w:szCs w:val="20"/>
        </w:rPr>
      </w:pPr>
      <w:r w:rsidRPr="006E4393">
        <w:rPr>
          <w:noProof/>
        </w:rPr>
        <w:drawing>
          <wp:inline distT="0" distB="0" distL="0" distR="0">
            <wp:extent cx="5943600" cy="4050792"/>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3600" cy="4050792"/>
                    </a:xfrm>
                    <a:prstGeom prst="rect">
                      <a:avLst/>
                    </a:prstGeom>
                    <a:noFill/>
                    <a:ln>
                      <a:noFill/>
                    </a:ln>
                  </pic:spPr>
                </pic:pic>
              </a:graphicData>
            </a:graphic>
          </wp:inline>
        </w:drawing>
      </w:r>
    </w:p>
    <w:p w:rsidR="006E4393" w:rsidRDefault="006E4393" w:rsidP="004A65D9">
      <w:pPr>
        <w:jc w:val="center"/>
        <w:rPr>
          <w:sz w:val="20"/>
          <w:szCs w:val="20"/>
        </w:rPr>
      </w:pPr>
      <w:r w:rsidRPr="006E4393">
        <w:rPr>
          <w:noProof/>
        </w:rPr>
        <w:lastRenderedPageBreak/>
        <w:drawing>
          <wp:inline distT="0" distB="0" distL="0" distR="0">
            <wp:extent cx="5943600" cy="7159752"/>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7159752"/>
                    </a:xfrm>
                    <a:prstGeom prst="rect">
                      <a:avLst/>
                    </a:prstGeom>
                    <a:noFill/>
                    <a:ln>
                      <a:noFill/>
                    </a:ln>
                  </pic:spPr>
                </pic:pic>
              </a:graphicData>
            </a:graphic>
          </wp:inline>
        </w:drawing>
      </w:r>
    </w:p>
    <w:p w:rsidR="006E4393" w:rsidRDefault="006E4393" w:rsidP="004A65D9">
      <w:pPr>
        <w:jc w:val="center"/>
        <w:rPr>
          <w:sz w:val="20"/>
          <w:szCs w:val="20"/>
        </w:rPr>
      </w:pPr>
    </w:p>
    <w:p w:rsidR="006E4393" w:rsidRDefault="006E4393" w:rsidP="004A65D9">
      <w:pPr>
        <w:jc w:val="center"/>
        <w:rPr>
          <w:sz w:val="20"/>
          <w:szCs w:val="20"/>
        </w:rPr>
      </w:pPr>
      <w:r w:rsidRPr="006E4393">
        <w:rPr>
          <w:noProof/>
        </w:rPr>
        <w:lastRenderedPageBreak/>
        <w:drawing>
          <wp:inline distT="0" distB="0" distL="0" distR="0">
            <wp:extent cx="5943600" cy="38496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849624"/>
                    </a:xfrm>
                    <a:prstGeom prst="rect">
                      <a:avLst/>
                    </a:prstGeom>
                    <a:noFill/>
                    <a:ln>
                      <a:noFill/>
                    </a:ln>
                  </pic:spPr>
                </pic:pic>
              </a:graphicData>
            </a:graphic>
          </wp:inline>
        </w:drawing>
      </w:r>
    </w:p>
    <w:p w:rsidR="006E4393" w:rsidRDefault="006E4393" w:rsidP="004A65D9">
      <w:pPr>
        <w:jc w:val="center"/>
        <w:rPr>
          <w:sz w:val="20"/>
          <w:szCs w:val="20"/>
        </w:rPr>
      </w:pPr>
    </w:p>
    <w:p w:rsidR="00FC232D" w:rsidRDefault="00FC232D" w:rsidP="004A65D9">
      <w:pPr>
        <w:jc w:val="center"/>
        <w:rPr>
          <w:sz w:val="20"/>
          <w:szCs w:val="20"/>
        </w:rPr>
      </w:pPr>
    </w:p>
    <w:p w:rsidR="00FC232D" w:rsidRDefault="00FC232D" w:rsidP="004A65D9">
      <w:pPr>
        <w:jc w:val="center"/>
        <w:rPr>
          <w:sz w:val="20"/>
          <w:szCs w:val="20"/>
        </w:rPr>
      </w:pPr>
    </w:p>
    <w:p w:rsidR="00FC232D" w:rsidRDefault="00FC232D" w:rsidP="004A65D9">
      <w:pPr>
        <w:jc w:val="center"/>
        <w:rPr>
          <w:sz w:val="20"/>
          <w:szCs w:val="20"/>
        </w:rPr>
      </w:pPr>
    </w:p>
    <w:p w:rsidR="006E4393" w:rsidRDefault="006E4393" w:rsidP="004A65D9">
      <w:pPr>
        <w:jc w:val="center"/>
        <w:rPr>
          <w:sz w:val="20"/>
          <w:szCs w:val="20"/>
        </w:rPr>
      </w:pPr>
      <w:bookmarkStart w:id="24" w:name="_GoBack"/>
      <w:bookmarkEnd w:id="24"/>
      <w:r>
        <w:rPr>
          <w:sz w:val="20"/>
          <w:szCs w:val="20"/>
        </w:rPr>
        <w:t>Annex 2</w:t>
      </w:r>
    </w:p>
    <w:p w:rsidR="00617D10" w:rsidRDefault="00617D10" w:rsidP="004A65D9">
      <w:pPr>
        <w:jc w:val="center"/>
        <w:rPr>
          <w:sz w:val="20"/>
          <w:szCs w:val="20"/>
        </w:rPr>
      </w:pPr>
    </w:p>
    <w:tbl>
      <w:tblPr>
        <w:tblStyle w:val="TableGrid"/>
        <w:tblW w:w="0" w:type="auto"/>
        <w:tblLook w:val="04A0" w:firstRow="1" w:lastRow="0" w:firstColumn="1" w:lastColumn="0" w:noHBand="0" w:noVBand="1"/>
      </w:tblPr>
      <w:tblGrid>
        <w:gridCol w:w="4788"/>
        <w:gridCol w:w="4788"/>
      </w:tblGrid>
      <w:tr w:rsidR="004A65D9" w:rsidTr="004A65D9">
        <w:tc>
          <w:tcPr>
            <w:tcW w:w="4788" w:type="dxa"/>
          </w:tcPr>
          <w:p w:rsidR="004A65D9" w:rsidRDefault="004A65D9" w:rsidP="004A65D9">
            <w:pPr>
              <w:jc w:val="center"/>
              <w:rPr>
                <w:sz w:val="20"/>
                <w:szCs w:val="20"/>
              </w:rPr>
            </w:pPr>
            <w:r w:rsidRPr="004A65D9">
              <w:rPr>
                <w:noProof/>
                <w:sz w:val="20"/>
                <w:szCs w:val="20"/>
              </w:rPr>
              <w:drawing>
                <wp:inline distT="0" distB="0" distL="0" distR="0">
                  <wp:extent cx="2740052" cy="1640547"/>
                  <wp:effectExtent l="19050" t="0" r="3148" b="0"/>
                  <wp:docPr id="2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drain.jpg"/>
                          <pic:cNvPicPr/>
                        </pic:nvPicPr>
                        <pic:blipFill>
                          <a:blip r:embed="rId63" cstate="print">
                            <a:extLst>
                              <a:ext uri="{28A0092B-C50C-407E-A947-70E740481C1C}">
                                <a14:useLocalDpi xmlns:a14="http://schemas.microsoft.com/office/drawing/2010/main" val="0"/>
                              </a:ext>
                            </a:extLst>
                          </a:blip>
                          <a:srcRect b="20338"/>
                          <a:stretch>
                            <a:fillRect/>
                          </a:stretch>
                        </pic:blipFill>
                        <pic:spPr>
                          <a:xfrm>
                            <a:off x="0" y="0"/>
                            <a:ext cx="2740052" cy="1640547"/>
                          </a:xfrm>
                          <a:prstGeom prst="rect">
                            <a:avLst/>
                          </a:prstGeom>
                        </pic:spPr>
                      </pic:pic>
                    </a:graphicData>
                  </a:graphic>
                </wp:inline>
              </w:drawing>
            </w:r>
          </w:p>
        </w:tc>
        <w:tc>
          <w:tcPr>
            <w:tcW w:w="4788" w:type="dxa"/>
          </w:tcPr>
          <w:p w:rsidR="004A65D9" w:rsidRDefault="00E168C3" w:rsidP="004A65D9">
            <w:pPr>
              <w:jc w:val="center"/>
              <w:rPr>
                <w:sz w:val="20"/>
                <w:szCs w:val="20"/>
              </w:rPr>
            </w:pPr>
            <w:commentRangeStart w:id="25"/>
            <w:r>
              <w:rPr>
                <w:sz w:val="20"/>
                <w:szCs w:val="20"/>
              </w:rPr>
              <w:t>fig</w:t>
            </w:r>
            <w:commentRangeEnd w:id="25"/>
            <w:r>
              <w:rPr>
                <w:rStyle w:val="CommentReference"/>
              </w:rPr>
              <w:commentReference w:id="25"/>
            </w:r>
          </w:p>
        </w:tc>
      </w:tr>
    </w:tbl>
    <w:p w:rsidR="004349CD" w:rsidRDefault="004A65D9" w:rsidP="00823ED7">
      <w:pPr>
        <w:pStyle w:val="Subsecnonum"/>
      </w:pPr>
      <w:r>
        <w:t>Figure A2.1 Oil Pan Drain Locations</w:t>
      </w:r>
    </w:p>
    <w:p w:rsidR="004349CD" w:rsidRDefault="004349CD" w:rsidP="00823ED7">
      <w:pPr>
        <w:pStyle w:val="Subsecnonum"/>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4A65D9" w:rsidTr="004A65D9">
        <w:tc>
          <w:tcPr>
            <w:tcW w:w="4788" w:type="dxa"/>
          </w:tcPr>
          <w:p w:rsidR="004A65D9" w:rsidRDefault="004A65D9" w:rsidP="004A65D9">
            <w:pPr>
              <w:jc w:val="center"/>
              <w:rPr>
                <w:sz w:val="20"/>
                <w:szCs w:val="20"/>
              </w:rPr>
            </w:pPr>
            <w:r w:rsidRPr="004A65D9">
              <w:rPr>
                <w:noProof/>
                <w:sz w:val="20"/>
                <w:szCs w:val="20"/>
              </w:rPr>
              <w:lastRenderedPageBreak/>
              <w:drawing>
                <wp:inline distT="0" distB="0" distL="0" distR="0">
                  <wp:extent cx="2682241" cy="2011680"/>
                  <wp:effectExtent l="0" t="0" r="3810" b="7620"/>
                  <wp:docPr id="29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out.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80448" cy="2010335"/>
                          </a:xfrm>
                          <a:prstGeom prst="rect">
                            <a:avLst/>
                          </a:prstGeom>
                        </pic:spPr>
                      </pic:pic>
                    </a:graphicData>
                  </a:graphic>
                </wp:inline>
              </w:drawing>
            </w:r>
          </w:p>
        </w:tc>
        <w:tc>
          <w:tcPr>
            <w:tcW w:w="4788" w:type="dxa"/>
          </w:tcPr>
          <w:p w:rsidR="004A65D9" w:rsidRDefault="004A65D9" w:rsidP="004A65D9">
            <w:pPr>
              <w:jc w:val="center"/>
              <w:rPr>
                <w:sz w:val="20"/>
                <w:szCs w:val="20"/>
              </w:rPr>
            </w:pPr>
            <w:r w:rsidRPr="004A65D9">
              <w:rPr>
                <w:noProof/>
                <w:sz w:val="20"/>
                <w:szCs w:val="20"/>
              </w:rPr>
              <w:drawing>
                <wp:inline distT="0" distB="0" distL="0" distR="0">
                  <wp:extent cx="2655736" cy="1991802"/>
                  <wp:effectExtent l="0" t="0" r="0" b="8890"/>
                  <wp:docPr id="3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olant in.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653961" cy="1990470"/>
                          </a:xfrm>
                          <a:prstGeom prst="rect">
                            <a:avLst/>
                          </a:prstGeom>
                        </pic:spPr>
                      </pic:pic>
                    </a:graphicData>
                  </a:graphic>
                </wp:inline>
              </w:drawing>
            </w:r>
          </w:p>
        </w:tc>
      </w:tr>
    </w:tbl>
    <w:p w:rsidR="004349CD" w:rsidRPr="00646D39" w:rsidRDefault="004349CD" w:rsidP="004349CD">
      <w:pPr>
        <w:jc w:val="center"/>
        <w:rPr>
          <w:sz w:val="20"/>
          <w:szCs w:val="20"/>
        </w:rPr>
      </w:pPr>
      <w:r w:rsidRPr="00646D39">
        <w:rPr>
          <w:sz w:val="20"/>
          <w:szCs w:val="20"/>
        </w:rPr>
        <w:t>Coolant</w:t>
      </w:r>
      <w:r w:rsidR="00C24391">
        <w:rPr>
          <w:sz w:val="20"/>
          <w:szCs w:val="20"/>
        </w:rPr>
        <w:t xml:space="preserve"> out</w:t>
      </w:r>
      <w:r w:rsidRPr="00646D39">
        <w:rPr>
          <w:sz w:val="20"/>
          <w:szCs w:val="20"/>
        </w:rPr>
        <w:t xml:space="preserve"> and </w:t>
      </w:r>
      <w:r w:rsidR="00C24391">
        <w:rPr>
          <w:sz w:val="20"/>
          <w:szCs w:val="20"/>
        </w:rPr>
        <w:t>in</w:t>
      </w:r>
      <w:r w:rsidRPr="00646D39">
        <w:rPr>
          <w:sz w:val="20"/>
          <w:szCs w:val="20"/>
        </w:rPr>
        <w:t xml:space="preserve"> connections and thermocouple locations</w:t>
      </w:r>
    </w:p>
    <w:p w:rsidR="004349CD" w:rsidRPr="00646D39" w:rsidRDefault="004349CD" w:rsidP="004349CD">
      <w:pPr>
        <w:jc w:val="center"/>
        <w:rPr>
          <w:sz w:val="20"/>
          <w:szCs w:val="20"/>
        </w:rPr>
      </w:pPr>
      <w:proofErr w:type="gramStart"/>
      <w:r w:rsidRPr="00646D39">
        <w:rPr>
          <w:sz w:val="20"/>
          <w:szCs w:val="20"/>
        </w:rPr>
        <w:t>FIG.</w:t>
      </w:r>
      <w:proofErr w:type="gramEnd"/>
      <w:r w:rsidRPr="00646D39">
        <w:rPr>
          <w:sz w:val="20"/>
          <w:szCs w:val="20"/>
        </w:rPr>
        <w:t xml:space="preserve"> A2.2</w:t>
      </w:r>
    </w:p>
    <w:p w:rsidR="004349CD" w:rsidRDefault="004349CD" w:rsidP="00823ED7">
      <w:pPr>
        <w:pStyle w:val="Subsecnonum"/>
      </w:pPr>
    </w:p>
    <w:p w:rsidR="004349CD" w:rsidRDefault="004349CD" w:rsidP="00823ED7">
      <w:pPr>
        <w:pStyle w:val="Subsecnonum"/>
      </w:pPr>
    </w:p>
    <w:p w:rsidR="004349CD" w:rsidRDefault="002B381A" w:rsidP="00E168C3">
      <w:pPr>
        <w:pStyle w:val="Subsecnonum"/>
        <w:jc w:val="center"/>
      </w:pPr>
      <w:r>
        <w:rPr>
          <w:noProof/>
        </w:rPr>
        <w:drawing>
          <wp:inline distT="0" distB="0" distL="0" distR="0">
            <wp:extent cx="2886075" cy="3497837"/>
            <wp:effectExtent l="0" t="0" r="0" b="7620"/>
            <wp:docPr id="24" name="Picture 24" descr="C:\Users\RROMANO\Documents\ASTM STDS\Chain wear\Procedure\ CW Typical Engine Cooling System Schematic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ROMANO\Documents\ASTM STDS\Chain wear\Procedure\ CW Typical Engine Cooling System Schematic 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86075" cy="3497837"/>
                    </a:xfrm>
                    <a:prstGeom prst="rect">
                      <a:avLst/>
                    </a:prstGeom>
                    <a:noFill/>
                    <a:ln>
                      <a:noFill/>
                    </a:ln>
                  </pic:spPr>
                </pic:pic>
              </a:graphicData>
            </a:graphic>
          </wp:inline>
        </w:drawing>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N</w:t>
      </w:r>
      <w:r>
        <w:rPr>
          <w:rFonts w:ascii="TimesNewRomanPSMT" w:eastAsiaTheme="minorHAnsi" w:hAnsi="TimesNewRomanPSMT" w:cs="TimesNewRomanPSMT"/>
        </w:rPr>
        <w:t xml:space="preserve">OTE </w:t>
      </w:r>
      <w:r>
        <w:rPr>
          <w:rFonts w:ascii="TimesNewRomanPSMT" w:eastAsiaTheme="minorHAnsi" w:hAnsi="TimesNewRomanPSMT" w:cs="TimesNewRomanPSMT"/>
          <w:sz w:val="20"/>
          <w:szCs w:val="20"/>
        </w:rPr>
        <w:t>1—Observe temperature sensor locations in thermostat housing and at water pump inlet.</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N</w:t>
      </w:r>
      <w:r>
        <w:rPr>
          <w:rFonts w:ascii="TimesNewRomanPSMT" w:eastAsiaTheme="minorHAnsi" w:hAnsi="TimesNewRomanPSMT" w:cs="TimesNewRomanPSMT"/>
        </w:rPr>
        <w:t xml:space="preserve">OTE </w:t>
      </w:r>
      <w:r>
        <w:rPr>
          <w:rFonts w:ascii="TimesNewRomanPSMT" w:eastAsiaTheme="minorHAnsi" w:hAnsi="TimesNewRomanPSMT" w:cs="TimesNewRomanPSMT"/>
          <w:sz w:val="20"/>
          <w:szCs w:val="20"/>
        </w:rPr>
        <w:t>2—Components of Engine Cooling System—</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 Thermostat housing, coolant out with temperature sensor (OHTVH-009-1)</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(2) Sight glass</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(3) Flowmeter</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(4) Flow control valve</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(5) Optional temperature sensor</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(6) Fabricated coolant reservoir</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(7) Constant full expansion tank</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(8) Pressure radiator cap (MOTORCRAFT RS40 P/N D2YY-8100-A)</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(9) Process water control valve (regulated by temperature controller with three remote set points)</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(10) Heat exchanger (ITT Standard P/N 5-030-06-048-001 TYP.)</w:t>
      </w:r>
      <w:r w:rsidR="00B50C5E">
        <w:rPr>
          <w:rFonts w:ascii="TimesNewRomanPSMT" w:eastAsiaTheme="minorHAnsi" w:hAnsi="TimesNewRomanPSMT" w:cs="TimesNewRomanPSMT"/>
          <w:sz w:val="20"/>
          <w:szCs w:val="20"/>
        </w:rPr>
        <w:t xml:space="preserve"> </w:t>
      </w:r>
      <w:r w:rsidR="00B50C5E">
        <w:rPr>
          <w:rFonts w:ascii="TimesNewRomanPSMT" w:eastAsiaTheme="minorHAnsi" w:hAnsi="TimesNewRomanPSMT" w:cs="TimesNewRomanPSMT"/>
          <w:sz w:val="20"/>
          <w:szCs w:val="20"/>
          <w:highlight w:val="yellow"/>
        </w:rPr>
        <w:t>(R</w:t>
      </w:r>
      <w:r w:rsidR="00B50C5E" w:rsidRPr="00B50C5E">
        <w:rPr>
          <w:rFonts w:ascii="TimesNewRomanPSMT" w:eastAsiaTheme="minorHAnsi" w:hAnsi="TimesNewRomanPSMT" w:cs="TimesNewRomanPSMT"/>
          <w:sz w:val="20"/>
          <w:szCs w:val="20"/>
          <w:highlight w:val="yellow"/>
        </w:rPr>
        <w:t>un engine coolant through the tube side)</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(11) Process water supply (shell side)</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(12) Water pump inlet with temperature sensor (OHTVH-008-1)</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lastRenderedPageBreak/>
        <w:t>(13) Turbocharger coolant return</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(14) Engine coolant (tube side)</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(15) Coolant system drain valve</w:t>
      </w:r>
    </w:p>
    <w:p w:rsidR="00C24391" w:rsidRDefault="00C24391" w:rsidP="00C24391">
      <w:pPr>
        <w:adjustRightInd w:val="0"/>
        <w:rPr>
          <w:rFonts w:ascii="TimesNewRomanPSMT" w:eastAsiaTheme="minorHAnsi" w:hAnsi="TimesNewRomanPSMT" w:cs="TimesNewRomanPSMT"/>
          <w:sz w:val="20"/>
          <w:szCs w:val="20"/>
        </w:rPr>
      </w:pPr>
      <w:r>
        <w:rPr>
          <w:rFonts w:ascii="TimesNewRomanPSMT" w:eastAsiaTheme="minorHAnsi" w:hAnsi="TimesNewRomanPSMT" w:cs="TimesNewRomanPSMT"/>
          <w:sz w:val="20"/>
          <w:szCs w:val="20"/>
        </w:rPr>
        <w:t>(16) Coolant pressure regulator</w:t>
      </w:r>
    </w:p>
    <w:p w:rsidR="00C24391" w:rsidRDefault="00C24391" w:rsidP="00C24391">
      <w:pPr>
        <w:adjustRightInd w:val="0"/>
        <w:rPr>
          <w:rFonts w:ascii="TimesNewRomanPSMT" w:eastAsiaTheme="minorHAnsi" w:hAnsi="TimesNewRomanPSMT" w:cs="TimesNewRomanPSMT"/>
          <w:sz w:val="20"/>
          <w:szCs w:val="20"/>
        </w:rPr>
      </w:pPr>
      <w:r w:rsidRPr="00C24391">
        <w:rPr>
          <w:rFonts w:ascii="TimesNewRomanPSMT" w:eastAsiaTheme="minorHAnsi" w:hAnsi="TimesNewRomanPSMT" w:cs="TimesNewRomanPSMT"/>
          <w:sz w:val="20"/>
          <w:szCs w:val="20"/>
        </w:rPr>
        <w:t>(17) Coolant pressure gage</w:t>
      </w:r>
    </w:p>
    <w:p w:rsidR="004349CD" w:rsidRDefault="004349CD" w:rsidP="00C24391">
      <w:pPr>
        <w:pStyle w:val="FigureTitle"/>
      </w:pPr>
      <w:r w:rsidRPr="00646D39">
        <w:t>FIG. A2.3  Typical Engine Cooling System Schematic (cont.)</w:t>
      </w:r>
    </w:p>
    <w:p w:rsidR="00EF227B" w:rsidRDefault="00EF227B" w:rsidP="00361614">
      <w:pPr>
        <w:pStyle w:val="FigureTitle"/>
      </w:pPr>
    </w:p>
    <w:p w:rsidR="00AA2B7F" w:rsidRDefault="00AA2B7F" w:rsidP="00361614">
      <w:pPr>
        <w:pStyle w:val="FigureTitle"/>
      </w:pPr>
      <w:r>
        <w:drawing>
          <wp:inline distT="0" distB="0" distL="0" distR="0">
            <wp:extent cx="3619500" cy="27146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dist 2.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619500" cy="2714625"/>
                    </a:xfrm>
                    <a:prstGeom prst="rect">
                      <a:avLst/>
                    </a:prstGeom>
                  </pic:spPr>
                </pic:pic>
              </a:graphicData>
            </a:graphic>
          </wp:inline>
        </w:drawing>
      </w:r>
      <w:r>
        <w:t xml:space="preserve">  </w:t>
      </w:r>
      <w:r>
        <w:drawing>
          <wp:inline distT="0" distB="0" distL="0" distR="0" wp14:anchorId="713612CF" wp14:editId="427C9073">
            <wp:extent cx="2047875" cy="273050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 mount LZ.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47875" cy="2730500"/>
                    </a:xfrm>
                    <a:prstGeom prst="rect">
                      <a:avLst/>
                    </a:prstGeom>
                  </pic:spPr>
                </pic:pic>
              </a:graphicData>
            </a:graphic>
          </wp:inline>
        </w:drawing>
      </w:r>
    </w:p>
    <w:p w:rsidR="00EF227B" w:rsidRPr="00646D39" w:rsidRDefault="004A65D9" w:rsidP="00EF227B">
      <w:pPr>
        <w:jc w:val="center"/>
        <w:rPr>
          <w:sz w:val="20"/>
          <w:szCs w:val="20"/>
        </w:rPr>
      </w:pPr>
      <w:r w:rsidRPr="00524E26">
        <w:rPr>
          <w:sz w:val="20"/>
          <w:szCs w:val="20"/>
        </w:rPr>
        <w:t>Figure A2.4: Motor Mount</w:t>
      </w:r>
      <w:r w:rsidR="00EF227B" w:rsidRPr="00524E26">
        <w:rPr>
          <w:sz w:val="20"/>
          <w:szCs w:val="20"/>
        </w:rPr>
        <w:t xml:space="preserve">, </w:t>
      </w:r>
      <w:r w:rsidR="00524E26">
        <w:rPr>
          <w:sz w:val="20"/>
          <w:szCs w:val="20"/>
        </w:rPr>
        <w:t>F</w:t>
      </w:r>
      <w:r w:rsidR="00EF227B" w:rsidRPr="00524E26">
        <w:rPr>
          <w:sz w:val="20"/>
          <w:szCs w:val="20"/>
        </w:rPr>
        <w:t>ront</w:t>
      </w:r>
      <w:r w:rsidR="00AA2B7F" w:rsidRPr="00524E26">
        <w:rPr>
          <w:sz w:val="20"/>
          <w:szCs w:val="20"/>
        </w:rPr>
        <w:t xml:space="preserve"> (two options)</w:t>
      </w:r>
    </w:p>
    <w:p w:rsidR="00EF227B" w:rsidRDefault="00EF227B" w:rsidP="00361614">
      <w:pPr>
        <w:pStyle w:val="FigureTitle"/>
      </w:pPr>
    </w:p>
    <w:p w:rsidR="00AA2B7F" w:rsidRDefault="00AA2B7F" w:rsidP="00361614">
      <w:pPr>
        <w:pStyle w:val="FigureTitle"/>
      </w:pPr>
      <w:r>
        <w:drawing>
          <wp:inline distT="0" distB="0" distL="0" distR="0" wp14:anchorId="6945C9AD" wp14:editId="3556CFBC">
            <wp:extent cx="2921000" cy="21907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r>
        <w:t xml:space="preserve">  </w:t>
      </w:r>
      <w:r>
        <w:drawing>
          <wp:inline distT="0" distB="0" distL="0" distR="0" wp14:anchorId="5E6C29A0" wp14:editId="7685C027">
            <wp:extent cx="2908300" cy="2181225"/>
            <wp:effectExtent l="0" t="0" r="635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r mount dist.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908300" cy="2181225"/>
                    </a:xfrm>
                    <a:prstGeom prst="rect">
                      <a:avLst/>
                    </a:prstGeom>
                  </pic:spPr>
                </pic:pic>
              </a:graphicData>
            </a:graphic>
          </wp:inline>
        </w:drawing>
      </w:r>
    </w:p>
    <w:p w:rsidR="00EF227B" w:rsidRDefault="00EF227B" w:rsidP="00EF227B">
      <w:pPr>
        <w:jc w:val="center"/>
        <w:rPr>
          <w:sz w:val="20"/>
          <w:szCs w:val="20"/>
        </w:rPr>
      </w:pPr>
      <w:r w:rsidRPr="00646D39">
        <w:rPr>
          <w:sz w:val="20"/>
          <w:szCs w:val="20"/>
        </w:rPr>
        <w:t xml:space="preserve">Figure A2.5: </w:t>
      </w:r>
      <w:r w:rsidR="004A65D9">
        <w:rPr>
          <w:sz w:val="20"/>
          <w:szCs w:val="20"/>
        </w:rPr>
        <w:t xml:space="preserve">Motor </w:t>
      </w:r>
      <w:proofErr w:type="spellStart"/>
      <w:r w:rsidR="004A65D9">
        <w:rPr>
          <w:sz w:val="20"/>
          <w:szCs w:val="20"/>
        </w:rPr>
        <w:t>Mount</w:t>
      </w:r>
      <w:proofErr w:type="gramStart"/>
      <w:r w:rsidRPr="00646D39">
        <w:rPr>
          <w:sz w:val="20"/>
          <w:szCs w:val="20"/>
        </w:rPr>
        <w:t>,</w:t>
      </w:r>
      <w:r w:rsidR="00524E26">
        <w:rPr>
          <w:sz w:val="20"/>
          <w:szCs w:val="20"/>
        </w:rPr>
        <w:t>R</w:t>
      </w:r>
      <w:r w:rsidRPr="00646D39">
        <w:rPr>
          <w:sz w:val="20"/>
          <w:szCs w:val="20"/>
        </w:rPr>
        <w:t>ear</w:t>
      </w:r>
      <w:proofErr w:type="spellEnd"/>
      <w:proofErr w:type="gramEnd"/>
    </w:p>
    <w:p w:rsidR="001261B6" w:rsidRDefault="001261B6" w:rsidP="00EF227B">
      <w:pPr>
        <w:jc w:val="center"/>
        <w:rPr>
          <w:sz w:val="20"/>
          <w:szCs w:val="20"/>
        </w:rPr>
      </w:pPr>
    </w:p>
    <w:p w:rsidR="00744807" w:rsidRDefault="001261B6" w:rsidP="00E168C3">
      <w:pPr>
        <w:jc w:val="center"/>
        <w:rPr>
          <w:sz w:val="20"/>
          <w:szCs w:val="20"/>
        </w:rPr>
      </w:pPr>
      <w:r>
        <w:rPr>
          <w:noProof/>
          <w:sz w:val="20"/>
          <w:szCs w:val="20"/>
        </w:rPr>
        <w:lastRenderedPageBreak/>
        <w:drawing>
          <wp:inline distT="0" distB="0" distL="0" distR="0">
            <wp:extent cx="7448550" cy="341869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exhaust system2.jpg"/>
                    <pic:cNvPicPr/>
                  </pic:nvPicPr>
                  <pic:blipFill>
                    <a:blip r:embed="rId71">
                      <a:extLst>
                        <a:ext uri="{28A0092B-C50C-407E-A947-70E740481C1C}">
                          <a14:useLocalDpi xmlns:a14="http://schemas.microsoft.com/office/drawing/2010/main" val="0"/>
                        </a:ext>
                      </a:extLst>
                    </a:blip>
                    <a:stretch>
                      <a:fillRect/>
                    </a:stretch>
                  </pic:blipFill>
                  <pic:spPr>
                    <a:xfrm>
                      <a:off x="0" y="0"/>
                      <a:ext cx="7458968" cy="3423474"/>
                    </a:xfrm>
                    <a:prstGeom prst="rect">
                      <a:avLst/>
                    </a:prstGeom>
                  </pic:spPr>
                </pic:pic>
              </a:graphicData>
            </a:graphic>
          </wp:inline>
        </w:drawing>
      </w:r>
    </w:p>
    <w:p w:rsidR="001261B6" w:rsidRDefault="001261B6" w:rsidP="00744807">
      <w:pPr>
        <w:jc w:val="center"/>
        <w:rPr>
          <w:sz w:val="20"/>
          <w:szCs w:val="20"/>
        </w:rPr>
      </w:pPr>
    </w:p>
    <w:p w:rsidR="00744807" w:rsidRPr="00646D39" w:rsidRDefault="00744807" w:rsidP="00744807">
      <w:pPr>
        <w:jc w:val="center"/>
        <w:rPr>
          <w:sz w:val="20"/>
          <w:szCs w:val="20"/>
        </w:rPr>
      </w:pPr>
      <w:r w:rsidRPr="00646D39">
        <w:rPr>
          <w:sz w:val="20"/>
          <w:szCs w:val="20"/>
        </w:rPr>
        <w:t>Figure A2.8: Exhaust Measurements and Instrumentation</w:t>
      </w:r>
    </w:p>
    <w:p w:rsidR="00744807" w:rsidRDefault="00744807" w:rsidP="00EF227B">
      <w:pPr>
        <w:jc w:val="center"/>
        <w:rPr>
          <w:sz w:val="20"/>
          <w:szCs w:val="20"/>
        </w:rPr>
      </w:pPr>
    </w:p>
    <w:p w:rsidR="006524CE" w:rsidRDefault="006524CE" w:rsidP="00EF227B">
      <w:pPr>
        <w:jc w:val="center"/>
        <w:rPr>
          <w:sz w:val="20"/>
          <w:szCs w:val="20"/>
        </w:rPr>
      </w:pPr>
    </w:p>
    <w:p w:rsidR="006524CE" w:rsidRDefault="006524CE" w:rsidP="00EF227B">
      <w:pPr>
        <w:jc w:val="center"/>
        <w:rPr>
          <w:sz w:val="20"/>
          <w:szCs w:val="20"/>
        </w:rPr>
      </w:pPr>
      <w:r>
        <w:rPr>
          <w:noProof/>
          <w:sz w:val="20"/>
          <w:szCs w:val="20"/>
        </w:rPr>
        <w:drawing>
          <wp:inline distT="0" distB="0" distL="0" distR="0">
            <wp:extent cx="4876800" cy="3657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PI Fuel TC.jpg"/>
                    <pic:cNvPicPr/>
                  </pic:nvPicPr>
                  <pic:blipFill>
                    <a:blip r:embed="rId72">
                      <a:extLst>
                        <a:ext uri="{28A0092B-C50C-407E-A947-70E740481C1C}">
                          <a14:useLocalDpi xmlns:a14="http://schemas.microsoft.com/office/drawing/2010/main" val="0"/>
                        </a:ext>
                      </a:extLst>
                    </a:blip>
                    <a:stretch>
                      <a:fillRect/>
                    </a:stretch>
                  </pic:blipFill>
                  <pic:spPr>
                    <a:xfrm>
                      <a:off x="0" y="0"/>
                      <a:ext cx="4888993" cy="3666745"/>
                    </a:xfrm>
                    <a:prstGeom prst="rect">
                      <a:avLst/>
                    </a:prstGeom>
                  </pic:spPr>
                </pic:pic>
              </a:graphicData>
            </a:graphic>
          </wp:inline>
        </w:drawing>
      </w:r>
    </w:p>
    <w:p w:rsidR="00AA2B7F" w:rsidRDefault="00AA2B7F" w:rsidP="00EF227B">
      <w:pPr>
        <w:jc w:val="center"/>
        <w:rPr>
          <w:sz w:val="20"/>
          <w:szCs w:val="20"/>
        </w:rPr>
      </w:pPr>
    </w:p>
    <w:p w:rsidR="006524CE" w:rsidRPr="00646D39" w:rsidRDefault="006524CE" w:rsidP="00EF227B">
      <w:pPr>
        <w:jc w:val="center"/>
        <w:rPr>
          <w:sz w:val="20"/>
          <w:szCs w:val="20"/>
        </w:rPr>
      </w:pPr>
      <w:r>
        <w:rPr>
          <w:sz w:val="20"/>
          <w:szCs w:val="20"/>
        </w:rPr>
        <w:t>Figure A2.9: Fuel Temperature Sensor Location</w:t>
      </w:r>
    </w:p>
    <w:p w:rsidR="00EF227B" w:rsidRDefault="001261B6" w:rsidP="00361614">
      <w:pPr>
        <w:pStyle w:val="FigureTitle"/>
      </w:pPr>
      <w:r>
        <w:lastRenderedPageBreak/>
        <w:drawing>
          <wp:inline distT="0" distB="0" distL="0" distR="0">
            <wp:extent cx="7781925" cy="357170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ooler system 15.jpg"/>
                    <pic:cNvPicPr/>
                  </pic:nvPicPr>
                  <pic:blipFill>
                    <a:blip r:embed="rId73">
                      <a:extLst>
                        <a:ext uri="{28A0092B-C50C-407E-A947-70E740481C1C}">
                          <a14:useLocalDpi xmlns:a14="http://schemas.microsoft.com/office/drawing/2010/main" val="0"/>
                        </a:ext>
                      </a:extLst>
                    </a:blip>
                    <a:stretch>
                      <a:fillRect/>
                    </a:stretch>
                  </pic:blipFill>
                  <pic:spPr>
                    <a:xfrm>
                      <a:off x="0" y="0"/>
                      <a:ext cx="7792809" cy="3576699"/>
                    </a:xfrm>
                    <a:prstGeom prst="rect">
                      <a:avLst/>
                    </a:prstGeom>
                  </pic:spPr>
                </pic:pic>
              </a:graphicData>
            </a:graphic>
          </wp:inline>
        </w:drawing>
      </w:r>
    </w:p>
    <w:p w:rsidR="00361614" w:rsidRDefault="00361614" w:rsidP="00E168C3">
      <w:pPr>
        <w:pStyle w:val="FigureTitle"/>
        <w:jc w:val="left"/>
      </w:pPr>
    </w:p>
    <w:p w:rsidR="00361614" w:rsidRDefault="00361614" w:rsidP="00361614">
      <w:pPr>
        <w:jc w:val="center"/>
        <w:rPr>
          <w:sz w:val="20"/>
          <w:szCs w:val="20"/>
        </w:rPr>
      </w:pPr>
      <w:r w:rsidRPr="004A02FB">
        <w:rPr>
          <w:sz w:val="20"/>
          <w:szCs w:val="20"/>
        </w:rPr>
        <w:t>Figure A2.13: Intercooler Tubing Measurements and Instrumentation</w:t>
      </w:r>
    </w:p>
    <w:p w:rsidR="00661E03" w:rsidRDefault="00661E03" w:rsidP="00361614">
      <w:pPr>
        <w:jc w:val="center"/>
        <w:rPr>
          <w:sz w:val="20"/>
          <w:szCs w:val="20"/>
        </w:rPr>
      </w:pPr>
    </w:p>
    <w:p w:rsidR="00661E03" w:rsidRDefault="00661E03" w:rsidP="00361614">
      <w:pPr>
        <w:jc w:val="center"/>
        <w:rPr>
          <w:sz w:val="20"/>
          <w:szCs w:val="20"/>
        </w:rPr>
      </w:pPr>
      <w:r w:rsidRPr="00646D39">
        <w:rPr>
          <w:noProof/>
          <w:sz w:val="20"/>
          <w:szCs w:val="20"/>
        </w:rPr>
        <w:lastRenderedPageBreak/>
        <w:drawing>
          <wp:inline distT="0" distB="0" distL="0" distR="0">
            <wp:extent cx="4289603" cy="4959706"/>
            <wp:effectExtent l="1905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ake air system 2.jpg"/>
                    <pic:cNvPicPr/>
                  </pic:nvPicPr>
                  <pic:blipFill>
                    <a:blip r:embed="rId74" cstate="print">
                      <a:extLst>
                        <a:ext uri="{28A0092B-C50C-407E-A947-70E740481C1C}">
                          <a14:useLocalDpi xmlns:a14="http://schemas.microsoft.com/office/drawing/2010/main" val="0"/>
                        </a:ext>
                      </a:extLst>
                    </a:blip>
                    <a:srcRect l="1978" t="1284" r="61068" b="1997"/>
                    <a:stretch>
                      <a:fillRect/>
                    </a:stretch>
                  </pic:blipFill>
                  <pic:spPr>
                    <a:xfrm>
                      <a:off x="0" y="0"/>
                      <a:ext cx="4289603" cy="4959706"/>
                    </a:xfrm>
                    <a:prstGeom prst="rect">
                      <a:avLst/>
                    </a:prstGeom>
                  </pic:spPr>
                </pic:pic>
              </a:graphicData>
            </a:graphic>
          </wp:inline>
        </w:drawing>
      </w:r>
    </w:p>
    <w:p w:rsidR="00661E03" w:rsidRDefault="00661E03" w:rsidP="00661E03">
      <w:pPr>
        <w:jc w:val="center"/>
        <w:rPr>
          <w:sz w:val="20"/>
          <w:szCs w:val="20"/>
        </w:rPr>
      </w:pPr>
      <w:commentRangeStart w:id="26"/>
      <w:proofErr w:type="gramStart"/>
      <w:r w:rsidRPr="00646D39">
        <w:rPr>
          <w:sz w:val="20"/>
          <w:szCs w:val="20"/>
        </w:rPr>
        <w:t>FIG.</w:t>
      </w:r>
      <w:proofErr w:type="gramEnd"/>
      <w:r w:rsidRPr="00646D39">
        <w:rPr>
          <w:sz w:val="20"/>
          <w:szCs w:val="20"/>
        </w:rPr>
        <w:t xml:space="preserve"> A2.12 Typical air </w:t>
      </w:r>
      <w:r w:rsidR="00991DD7">
        <w:rPr>
          <w:sz w:val="20"/>
          <w:szCs w:val="20"/>
        </w:rPr>
        <w:t>inlet</w:t>
      </w:r>
      <w:r w:rsidRPr="00646D39">
        <w:rPr>
          <w:sz w:val="20"/>
          <w:szCs w:val="20"/>
        </w:rPr>
        <w:t xml:space="preserve"> system</w:t>
      </w:r>
      <w:commentRangeEnd w:id="26"/>
      <w:r w:rsidR="00E168C3">
        <w:rPr>
          <w:rStyle w:val="CommentReference"/>
        </w:rPr>
        <w:commentReference w:id="26"/>
      </w:r>
    </w:p>
    <w:p w:rsidR="00661E03" w:rsidRPr="00646D39" w:rsidRDefault="00661E03" w:rsidP="00361614">
      <w:pPr>
        <w:jc w:val="center"/>
        <w:rPr>
          <w:sz w:val="20"/>
          <w:szCs w:val="20"/>
        </w:rPr>
      </w:pPr>
    </w:p>
    <w:p w:rsidR="00361614" w:rsidRDefault="00361614" w:rsidP="00361614">
      <w:pPr>
        <w:pStyle w:val="FigureTitle"/>
      </w:pPr>
      <w:r w:rsidRPr="00646D39">
        <w:lastRenderedPageBreak/>
        <w:drawing>
          <wp:inline distT="0" distB="0" distL="0" distR="0">
            <wp:extent cx="4933950" cy="541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cstate="print"/>
                    <a:stretch>
                      <a:fillRect/>
                    </a:stretch>
                  </pic:blipFill>
                  <pic:spPr>
                    <a:xfrm>
                      <a:off x="0" y="0"/>
                      <a:ext cx="4933950" cy="5410200"/>
                    </a:xfrm>
                    <a:prstGeom prst="rect">
                      <a:avLst/>
                    </a:prstGeom>
                  </pic:spPr>
                </pic:pic>
              </a:graphicData>
            </a:graphic>
          </wp:inline>
        </w:drawing>
      </w:r>
    </w:p>
    <w:p w:rsidR="00361614" w:rsidRPr="00646D39" w:rsidRDefault="00361614" w:rsidP="00361614">
      <w:pPr>
        <w:jc w:val="center"/>
        <w:rPr>
          <w:sz w:val="20"/>
          <w:szCs w:val="20"/>
        </w:rPr>
      </w:pPr>
      <w:r w:rsidRPr="00646D39">
        <w:rPr>
          <w:sz w:val="20"/>
          <w:szCs w:val="20"/>
        </w:rPr>
        <w:t>Figure A2.14 Typical intercooler installation</w:t>
      </w:r>
    </w:p>
    <w:p w:rsidR="00361614" w:rsidRPr="00646D39" w:rsidRDefault="00361614" w:rsidP="00361614">
      <w:pPr>
        <w:pStyle w:val="FigureTitle"/>
      </w:pPr>
    </w:p>
    <w:p w:rsidR="004349CD" w:rsidRDefault="003316FB" w:rsidP="00823ED7">
      <w:pPr>
        <w:pStyle w:val="Subsecnonum"/>
      </w:pPr>
      <w:r w:rsidRPr="00646D39">
        <w:rPr>
          <w:noProof/>
        </w:rPr>
        <w:drawing>
          <wp:inline distT="0" distB="0" distL="0" distR="0">
            <wp:extent cx="5943600" cy="44742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stretch>
                      <a:fillRect/>
                    </a:stretch>
                  </pic:blipFill>
                  <pic:spPr>
                    <a:xfrm>
                      <a:off x="0" y="0"/>
                      <a:ext cx="5943600" cy="4474210"/>
                    </a:xfrm>
                    <a:prstGeom prst="rect">
                      <a:avLst/>
                    </a:prstGeom>
                  </pic:spPr>
                </pic:pic>
              </a:graphicData>
            </a:graphic>
          </wp:inline>
        </w:drawing>
      </w:r>
    </w:p>
    <w:p w:rsidR="00531230" w:rsidRPr="00646D39" w:rsidRDefault="00531230" w:rsidP="00531230">
      <w:pPr>
        <w:jc w:val="center"/>
        <w:rPr>
          <w:sz w:val="20"/>
          <w:szCs w:val="20"/>
        </w:rPr>
      </w:pPr>
      <w:r w:rsidRPr="00646D39">
        <w:rPr>
          <w:sz w:val="20"/>
          <w:szCs w:val="20"/>
        </w:rPr>
        <w:t>Figure A2.15Oil cooler showing oil gallery pressure location</w:t>
      </w:r>
    </w:p>
    <w:p w:rsidR="00531230" w:rsidRDefault="00531230" w:rsidP="00823ED7">
      <w:pPr>
        <w:pStyle w:val="Subsecnonum"/>
      </w:pPr>
    </w:p>
    <w:p w:rsidR="00531230" w:rsidRDefault="00531230" w:rsidP="00823ED7">
      <w:pPr>
        <w:pStyle w:val="Subsecnonum"/>
      </w:pPr>
    </w:p>
    <w:p w:rsidR="00531230" w:rsidRDefault="00531230" w:rsidP="00823ED7">
      <w:pPr>
        <w:pStyle w:val="Subsecnonum"/>
      </w:pPr>
      <w:r w:rsidRPr="00646D39">
        <w:rPr>
          <w:noProof/>
        </w:rPr>
        <w:lastRenderedPageBreak/>
        <w:drawing>
          <wp:inline distT="0" distB="0" distL="0" distR="0">
            <wp:extent cx="2454971" cy="32480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stretch>
                      <a:fillRect/>
                    </a:stretch>
                  </pic:blipFill>
                  <pic:spPr>
                    <a:xfrm>
                      <a:off x="0" y="0"/>
                      <a:ext cx="2454971" cy="3248025"/>
                    </a:xfrm>
                    <a:prstGeom prst="rect">
                      <a:avLst/>
                    </a:prstGeom>
                  </pic:spPr>
                </pic:pic>
              </a:graphicData>
            </a:graphic>
          </wp:inline>
        </w:drawing>
      </w:r>
      <w:r w:rsidRPr="00646D39">
        <w:rPr>
          <w:noProof/>
        </w:rPr>
        <w:drawing>
          <wp:inline distT="0" distB="0" distL="0" distR="0">
            <wp:extent cx="2433638" cy="3244849"/>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OUT.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435789" cy="3247717"/>
                    </a:xfrm>
                    <a:prstGeom prst="rect">
                      <a:avLst/>
                    </a:prstGeom>
                  </pic:spPr>
                </pic:pic>
              </a:graphicData>
            </a:graphic>
          </wp:inline>
        </w:drawing>
      </w:r>
    </w:p>
    <w:p w:rsidR="00531230" w:rsidRPr="00646D39" w:rsidRDefault="00531230" w:rsidP="00531230">
      <w:pPr>
        <w:jc w:val="center"/>
        <w:rPr>
          <w:sz w:val="20"/>
          <w:szCs w:val="20"/>
        </w:rPr>
      </w:pPr>
      <w:r w:rsidRPr="00646D39">
        <w:rPr>
          <w:sz w:val="20"/>
          <w:szCs w:val="20"/>
        </w:rPr>
        <w:t xml:space="preserve">Figure A2.16 Oil cooler showing oil temperature locations </w:t>
      </w:r>
    </w:p>
    <w:p w:rsidR="00531230" w:rsidRDefault="00531230" w:rsidP="00823ED7">
      <w:pPr>
        <w:pStyle w:val="Subsecnonum"/>
      </w:pPr>
    </w:p>
    <w:p w:rsidR="00531230" w:rsidRDefault="00531230" w:rsidP="00823ED7">
      <w:pPr>
        <w:pStyle w:val="Subsecnonum"/>
      </w:pPr>
      <w:r>
        <w:rPr>
          <w:noProof/>
        </w:rPr>
        <w:drawing>
          <wp:inline distT="0" distB="0" distL="0" distR="0">
            <wp:extent cx="5943600" cy="2727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il filter adpt.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43600" cy="2727960"/>
                    </a:xfrm>
                    <a:prstGeom prst="rect">
                      <a:avLst/>
                    </a:prstGeom>
                  </pic:spPr>
                </pic:pic>
              </a:graphicData>
            </a:graphic>
          </wp:inline>
        </w:drawing>
      </w:r>
    </w:p>
    <w:p w:rsidR="00531230" w:rsidRDefault="00531230" w:rsidP="00531230">
      <w:pPr>
        <w:jc w:val="center"/>
        <w:rPr>
          <w:sz w:val="20"/>
          <w:szCs w:val="20"/>
        </w:rPr>
      </w:pPr>
      <w:r>
        <w:rPr>
          <w:sz w:val="20"/>
          <w:szCs w:val="20"/>
        </w:rPr>
        <w:t>Oil Out temperature location in oil filter adapter</w:t>
      </w:r>
    </w:p>
    <w:p w:rsidR="00531230" w:rsidRDefault="00531230" w:rsidP="00531230">
      <w:pPr>
        <w:jc w:val="center"/>
        <w:rPr>
          <w:sz w:val="20"/>
          <w:szCs w:val="20"/>
        </w:rPr>
      </w:pPr>
      <w:r w:rsidRPr="00646D39">
        <w:rPr>
          <w:sz w:val="20"/>
          <w:szCs w:val="20"/>
        </w:rPr>
        <w:t xml:space="preserve">Figure A2.16 Oil cooler showing oil temperature locations </w:t>
      </w:r>
    </w:p>
    <w:p w:rsidR="00B80C16" w:rsidRDefault="00B80C16" w:rsidP="00531230">
      <w:pPr>
        <w:jc w:val="center"/>
        <w:rPr>
          <w:sz w:val="20"/>
          <w:szCs w:val="20"/>
        </w:rPr>
      </w:pPr>
    </w:p>
    <w:p w:rsidR="00D47D7E" w:rsidRDefault="00D47D7E" w:rsidP="00E168C3">
      <w:pPr>
        <w:rPr>
          <w:sz w:val="20"/>
          <w:szCs w:val="20"/>
        </w:rPr>
      </w:pPr>
      <w:r>
        <w:rPr>
          <w:noProof/>
          <w:sz w:val="20"/>
          <w:szCs w:val="20"/>
        </w:rPr>
        <w:lastRenderedPageBreak/>
        <w:drawing>
          <wp:inline distT="0" distB="0" distL="0" distR="0">
            <wp:extent cx="4572000" cy="2013255"/>
            <wp:effectExtent l="19050" t="0" r="0" b="0"/>
            <wp:docPr id="2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on meas 2.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572000" cy="2013255"/>
                    </a:xfrm>
                    <a:prstGeom prst="rect">
                      <a:avLst/>
                    </a:prstGeom>
                  </pic:spPr>
                </pic:pic>
              </a:graphicData>
            </a:graphic>
          </wp:inline>
        </w:drawing>
      </w:r>
    </w:p>
    <w:p w:rsidR="00D47D7E" w:rsidRDefault="00D47D7E" w:rsidP="00D47D7E">
      <w:pPr>
        <w:jc w:val="center"/>
        <w:rPr>
          <w:sz w:val="20"/>
          <w:szCs w:val="20"/>
        </w:rPr>
      </w:pPr>
    </w:p>
    <w:p w:rsidR="00D47D7E" w:rsidRDefault="00D47D7E" w:rsidP="00D47D7E">
      <w:pPr>
        <w:jc w:val="center"/>
        <w:rPr>
          <w:sz w:val="20"/>
          <w:szCs w:val="20"/>
        </w:rPr>
      </w:pPr>
      <w:r>
        <w:rPr>
          <w:sz w:val="20"/>
          <w:szCs w:val="20"/>
        </w:rPr>
        <w:t>A2.17 Piston diameter measurements</w:t>
      </w:r>
    </w:p>
    <w:p w:rsidR="00D47D7E" w:rsidRDefault="00D47D7E" w:rsidP="00D47D7E">
      <w:pPr>
        <w:pStyle w:val="Caption"/>
      </w:pPr>
      <w:r>
        <w:t>A2.18. Bore Ladder</w:t>
      </w:r>
    </w:p>
    <w:p w:rsidR="00D47D7E" w:rsidRDefault="00D47D7E" w:rsidP="00D47D7E">
      <w:pPr>
        <w:jc w:val="center"/>
        <w:rPr>
          <w:sz w:val="20"/>
          <w:szCs w:val="20"/>
        </w:rPr>
      </w:pPr>
    </w:p>
    <w:p w:rsidR="00B80C16" w:rsidRDefault="00B80C16" w:rsidP="00531230">
      <w:pPr>
        <w:jc w:val="center"/>
        <w:rPr>
          <w:sz w:val="20"/>
          <w:szCs w:val="20"/>
        </w:rPr>
      </w:pPr>
    </w:p>
    <w:p w:rsidR="00B80C16" w:rsidRDefault="00B80C16" w:rsidP="00531230">
      <w:pPr>
        <w:jc w:val="center"/>
        <w:rPr>
          <w:sz w:val="20"/>
          <w:szCs w:val="20"/>
        </w:rPr>
      </w:pPr>
      <w:r>
        <w:rPr>
          <w:noProof/>
          <w:sz w:val="20"/>
          <w:szCs w:val="20"/>
        </w:rPr>
        <w:drawing>
          <wp:inline distT="0" distB="0" distL="0" distR="0">
            <wp:extent cx="5486400" cy="3610361"/>
            <wp:effectExtent l="1905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86400" cy="3610361"/>
                    </a:xfrm>
                    <a:prstGeom prst="rect">
                      <a:avLst/>
                    </a:prstGeom>
                    <a:noFill/>
                    <a:ln>
                      <a:noFill/>
                    </a:ln>
                  </pic:spPr>
                </pic:pic>
              </a:graphicData>
            </a:graphic>
          </wp:inline>
        </w:drawing>
      </w:r>
    </w:p>
    <w:p w:rsidR="00B80C16" w:rsidRPr="00E168C3" w:rsidRDefault="00B80C16" w:rsidP="00B80C16">
      <w:pPr>
        <w:jc w:val="center"/>
        <w:rPr>
          <w:sz w:val="20"/>
          <w:szCs w:val="20"/>
        </w:rPr>
      </w:pPr>
      <w:r w:rsidRPr="00E168C3">
        <w:rPr>
          <w:sz w:val="20"/>
          <w:szCs w:val="20"/>
        </w:rPr>
        <w:t xml:space="preserve">Vacuum System </w:t>
      </w:r>
    </w:p>
    <w:p w:rsidR="00B80C16" w:rsidRPr="00646D39" w:rsidRDefault="00B80C16" w:rsidP="00B80C16">
      <w:pPr>
        <w:jc w:val="center"/>
        <w:rPr>
          <w:sz w:val="20"/>
          <w:szCs w:val="20"/>
        </w:rPr>
      </w:pPr>
      <w:r w:rsidRPr="00E168C3">
        <w:rPr>
          <w:sz w:val="20"/>
          <w:szCs w:val="20"/>
        </w:rPr>
        <w:t>Figure A2.19</w:t>
      </w:r>
    </w:p>
    <w:p w:rsidR="00B80C16" w:rsidRPr="00646D39" w:rsidRDefault="00B80C16" w:rsidP="00531230">
      <w:pPr>
        <w:jc w:val="center"/>
        <w:rPr>
          <w:sz w:val="20"/>
          <w:szCs w:val="20"/>
        </w:rPr>
      </w:pPr>
    </w:p>
    <w:p w:rsidR="008E3445" w:rsidRDefault="008E3445" w:rsidP="00823ED7">
      <w:pPr>
        <w:pStyle w:val="Subsecnonum"/>
      </w:pPr>
    </w:p>
    <w:p w:rsidR="008E3445" w:rsidRPr="00E168C3" w:rsidRDefault="008E3445" w:rsidP="008E3445">
      <w:pPr>
        <w:spacing w:before="100" w:after="100"/>
        <w:jc w:val="center"/>
        <w:rPr>
          <w:sz w:val="20"/>
          <w:szCs w:val="20"/>
        </w:rPr>
      </w:pPr>
      <w:r w:rsidRPr="00E168C3">
        <w:rPr>
          <w:b/>
          <w:bCs/>
          <w:sz w:val="20"/>
          <w:szCs w:val="20"/>
        </w:rPr>
        <w:t>A3.  CONTROL AND DATA ACQUISITION REQUIREMENTS</w:t>
      </w:r>
    </w:p>
    <w:p w:rsidR="008E3445" w:rsidRPr="00E168C3" w:rsidRDefault="008E3445" w:rsidP="008E3445">
      <w:pPr>
        <w:spacing w:before="50"/>
        <w:rPr>
          <w:sz w:val="20"/>
          <w:szCs w:val="20"/>
        </w:rPr>
      </w:pPr>
      <w:bookmarkStart w:id="27" w:name="an00086"/>
      <w:bookmarkEnd w:id="27"/>
      <w:r w:rsidRPr="00E168C3">
        <w:rPr>
          <w:sz w:val="20"/>
          <w:szCs w:val="20"/>
        </w:rPr>
        <w:t>A3.1</w:t>
      </w:r>
      <w:proofErr w:type="gramStart"/>
      <w:r w:rsidRPr="00E168C3">
        <w:rPr>
          <w:sz w:val="20"/>
          <w:szCs w:val="20"/>
        </w:rPr>
        <w:t xml:space="preserve">  </w:t>
      </w:r>
      <w:r w:rsidRPr="00E168C3">
        <w:rPr>
          <w:i/>
          <w:iCs/>
          <w:sz w:val="20"/>
          <w:szCs w:val="20"/>
        </w:rPr>
        <w:t>General</w:t>
      </w:r>
      <w:proofErr w:type="gramEnd"/>
      <w:r w:rsidRPr="00E168C3">
        <w:rPr>
          <w:i/>
          <w:iCs/>
          <w:sz w:val="20"/>
          <w:szCs w:val="20"/>
        </w:rPr>
        <w:t xml:space="preserve"> Description</w:t>
      </w:r>
      <w:r w:rsidRPr="00E168C3">
        <w:rPr>
          <w:sz w:val="20"/>
          <w:szCs w:val="20"/>
        </w:rPr>
        <w:t xml:space="preserve">:   </w:t>
      </w:r>
    </w:p>
    <w:p w:rsidR="008E3445" w:rsidRPr="00E168C3" w:rsidRDefault="008E3445" w:rsidP="00E168C3">
      <w:pPr>
        <w:jc w:val="both"/>
        <w:rPr>
          <w:sz w:val="20"/>
          <w:szCs w:val="20"/>
        </w:rPr>
      </w:pPr>
      <w:bookmarkStart w:id="28" w:name="an00087"/>
      <w:bookmarkEnd w:id="28"/>
      <w:r w:rsidRPr="00E168C3">
        <w:rPr>
          <w:sz w:val="20"/>
          <w:szCs w:val="20"/>
        </w:rPr>
        <w:t>A3.1.1</w:t>
      </w:r>
      <w:proofErr w:type="gramStart"/>
      <w:r w:rsidRPr="00E168C3">
        <w:rPr>
          <w:sz w:val="20"/>
          <w:szCs w:val="20"/>
        </w:rPr>
        <w:t>  The</w:t>
      </w:r>
      <w:proofErr w:type="gramEnd"/>
      <w:r w:rsidRPr="00E168C3">
        <w:rPr>
          <w:sz w:val="20"/>
          <w:szCs w:val="20"/>
        </w:rPr>
        <w:t xml:space="preserve"> data acquisition system shall be capable of logging the operational data in digital format. It is to the advantage of the laboratory that the system be capable of real time plotting of controlled parameters to help assess test validity. The systems shall be capable of calculating real time quality index as this will be monitored throughout the test as designated in </w:t>
      </w:r>
      <w:hyperlink w:anchor="an00097" w:history="1">
        <w:r w:rsidRPr="00E168C3">
          <w:rPr>
            <w:color w:val="FF0000"/>
            <w:sz w:val="20"/>
            <w:szCs w:val="20"/>
          </w:rPr>
          <w:t>A</w:t>
        </w:r>
        <w:r w:rsidR="00712A9F">
          <w:rPr>
            <w:color w:val="FF0000"/>
            <w:sz w:val="20"/>
            <w:szCs w:val="20"/>
          </w:rPr>
          <w:t>3.4</w:t>
        </w:r>
      </w:hyperlink>
      <w:r w:rsidRPr="00E168C3">
        <w:rPr>
          <w:sz w:val="20"/>
          <w:szCs w:val="20"/>
        </w:rPr>
        <w:t>.</w:t>
      </w:r>
    </w:p>
    <w:p w:rsidR="008E3445" w:rsidRPr="00E168C3" w:rsidRDefault="008E3445" w:rsidP="00E168C3">
      <w:pPr>
        <w:pStyle w:val="Subsecnonum"/>
      </w:pPr>
      <w:bookmarkStart w:id="29" w:name="an00088"/>
      <w:bookmarkEnd w:id="29"/>
      <w:r w:rsidRPr="00E168C3">
        <w:lastRenderedPageBreak/>
        <w:t>A3.1.2</w:t>
      </w:r>
      <w:proofErr w:type="gramStart"/>
      <w:r w:rsidRPr="00E168C3">
        <w:t>  Control</w:t>
      </w:r>
      <w:proofErr w:type="gramEnd"/>
      <w:r w:rsidRPr="00E168C3">
        <w:t xml:space="preserve"> capability is not dictated by this procedure. The control system shall be capable of keeping the controlled parameters within the limits specified in</w:t>
      </w:r>
      <w:r w:rsidR="00E168C3" w:rsidRPr="00E168C3">
        <w:t xml:space="preserve"> </w:t>
      </w:r>
      <w:r w:rsidR="001261B6">
        <w:fldChar w:fldCharType="begin"/>
      </w:r>
      <w:r w:rsidR="001261B6">
        <w:instrText xml:space="preserve"> REF _Ref432413573 \h  \* MERGEFORMAT </w:instrText>
      </w:r>
      <w:r w:rsidR="001261B6">
        <w:fldChar w:fldCharType="separate"/>
      </w:r>
      <w:r w:rsidR="00E168C3" w:rsidRPr="00E168C3">
        <w:t>Table 9</w:t>
      </w:r>
      <w:r w:rsidR="001261B6">
        <w:fldChar w:fldCharType="end"/>
      </w:r>
      <w:r w:rsidR="00E168C3" w:rsidRPr="00E168C3">
        <w:t xml:space="preserve"> </w:t>
      </w:r>
      <w:r w:rsidRPr="00E168C3">
        <w:t xml:space="preserve">and maintain the quality index shown in </w:t>
      </w:r>
      <w:hyperlink w:anchor="an00097" w:history="1">
        <w:r w:rsidRPr="00E168C3">
          <w:rPr>
            <w:color w:val="FF0000"/>
          </w:rPr>
          <w:t>A</w:t>
        </w:r>
        <w:r w:rsidR="00712A9F">
          <w:rPr>
            <w:color w:val="FF0000"/>
          </w:rPr>
          <w:t>3.4</w:t>
        </w:r>
      </w:hyperlink>
      <w:r w:rsidRPr="00E168C3">
        <w:t>.</w:t>
      </w:r>
    </w:p>
    <w:p w:rsidR="008E3445" w:rsidRPr="00E168C3" w:rsidRDefault="008E3445" w:rsidP="00E168C3">
      <w:pPr>
        <w:jc w:val="both"/>
        <w:rPr>
          <w:sz w:val="20"/>
          <w:szCs w:val="20"/>
        </w:rPr>
      </w:pPr>
      <w:bookmarkStart w:id="30" w:name="an00089"/>
      <w:bookmarkEnd w:id="30"/>
      <w:r w:rsidRPr="00E168C3">
        <w:rPr>
          <w:sz w:val="20"/>
          <w:szCs w:val="20"/>
        </w:rPr>
        <w:t>A3.1.3</w:t>
      </w:r>
      <w:proofErr w:type="gramStart"/>
      <w:r w:rsidRPr="00E168C3">
        <w:rPr>
          <w:sz w:val="20"/>
          <w:szCs w:val="20"/>
        </w:rPr>
        <w:t>  Design</w:t>
      </w:r>
      <w:proofErr w:type="gramEnd"/>
      <w:r w:rsidRPr="00E168C3">
        <w:rPr>
          <w:sz w:val="20"/>
          <w:szCs w:val="20"/>
        </w:rPr>
        <w:t xml:space="preserve"> the control and data acquisition system to meet the requirements listed below. Use the recommendations laid out in the Instrumentation Task Force Report and Data Acquisition Task Force Report for any items not addressed in </w:t>
      </w:r>
      <w:hyperlink w:anchor="an00085" w:history="1">
        <w:r w:rsidRPr="00E168C3">
          <w:rPr>
            <w:color w:val="FF0000"/>
            <w:sz w:val="20"/>
            <w:szCs w:val="20"/>
          </w:rPr>
          <w:t xml:space="preserve">Annex </w:t>
        </w:r>
        <w:proofErr w:type="gramStart"/>
        <w:r w:rsidRPr="00E168C3">
          <w:rPr>
            <w:color w:val="FF0000"/>
            <w:sz w:val="20"/>
            <w:szCs w:val="20"/>
          </w:rPr>
          <w:t>A</w:t>
        </w:r>
        <w:proofErr w:type="gramEnd"/>
      </w:hyperlink>
      <w:r w:rsidRPr="00E168C3">
        <w:rPr>
          <w:color w:val="FF0000"/>
          <w:sz w:val="20"/>
          <w:szCs w:val="20"/>
        </w:rPr>
        <w:t>3</w:t>
      </w:r>
      <w:r w:rsidRPr="00E168C3">
        <w:rPr>
          <w:sz w:val="20"/>
          <w:szCs w:val="20"/>
        </w:rPr>
        <w:t>.</w:t>
      </w:r>
    </w:p>
    <w:p w:rsidR="008E3445" w:rsidRPr="00E168C3" w:rsidRDefault="008E3445" w:rsidP="008E3445">
      <w:pPr>
        <w:spacing w:before="50"/>
        <w:rPr>
          <w:sz w:val="20"/>
          <w:szCs w:val="20"/>
        </w:rPr>
      </w:pPr>
      <w:bookmarkStart w:id="31" w:name="an00090"/>
      <w:bookmarkEnd w:id="31"/>
      <w:r w:rsidRPr="00E168C3">
        <w:rPr>
          <w:sz w:val="20"/>
          <w:szCs w:val="20"/>
        </w:rPr>
        <w:t>A3.2</w:t>
      </w:r>
      <w:proofErr w:type="gramStart"/>
      <w:r w:rsidRPr="00E168C3">
        <w:rPr>
          <w:sz w:val="20"/>
          <w:szCs w:val="20"/>
        </w:rPr>
        <w:t xml:space="preserve">  </w:t>
      </w:r>
      <w:r w:rsidRPr="00E168C3">
        <w:rPr>
          <w:i/>
          <w:iCs/>
          <w:sz w:val="20"/>
          <w:szCs w:val="20"/>
        </w:rPr>
        <w:t>Digital</w:t>
      </w:r>
      <w:proofErr w:type="gramEnd"/>
      <w:r w:rsidRPr="00E168C3">
        <w:rPr>
          <w:i/>
          <w:iCs/>
          <w:sz w:val="20"/>
          <w:szCs w:val="20"/>
        </w:rPr>
        <w:t xml:space="preserve"> Recording Frequency</w:t>
      </w:r>
      <w:r w:rsidRPr="00E168C3">
        <w:rPr>
          <w:sz w:val="20"/>
          <w:szCs w:val="20"/>
        </w:rPr>
        <w:t xml:space="preserve">—The maximum allowable time period over which data can be accumulated is one second. This data can be filtered, as described in </w:t>
      </w:r>
      <w:hyperlink w:anchor="an00105" w:history="1">
        <w:r w:rsidRPr="00E168C3">
          <w:rPr>
            <w:color w:val="FF0000"/>
            <w:sz w:val="20"/>
            <w:szCs w:val="20"/>
          </w:rPr>
          <w:t>A3.</w:t>
        </w:r>
      </w:hyperlink>
      <w:r w:rsidR="00712A9F">
        <w:rPr>
          <w:color w:val="FF0000"/>
          <w:sz w:val="20"/>
          <w:szCs w:val="20"/>
        </w:rPr>
        <w:t>5</w:t>
      </w:r>
      <w:r w:rsidRPr="00E168C3">
        <w:rPr>
          <w:sz w:val="20"/>
          <w:szCs w:val="20"/>
        </w:rPr>
        <w:t>, and will be considered a reading.</w:t>
      </w:r>
    </w:p>
    <w:p w:rsidR="008E3445" w:rsidRPr="00E168C3" w:rsidRDefault="008E3445" w:rsidP="008E3445">
      <w:pPr>
        <w:spacing w:before="50"/>
        <w:rPr>
          <w:sz w:val="20"/>
          <w:szCs w:val="20"/>
        </w:rPr>
      </w:pPr>
      <w:bookmarkStart w:id="32" w:name="an00091"/>
      <w:bookmarkEnd w:id="32"/>
      <w:r w:rsidRPr="00E168C3">
        <w:rPr>
          <w:sz w:val="20"/>
          <w:szCs w:val="20"/>
        </w:rPr>
        <w:t>A3.3</w:t>
      </w:r>
      <w:proofErr w:type="gramStart"/>
      <w:r w:rsidRPr="00E168C3">
        <w:rPr>
          <w:sz w:val="20"/>
          <w:szCs w:val="20"/>
        </w:rPr>
        <w:t xml:space="preserve">  </w:t>
      </w:r>
      <w:r w:rsidRPr="00E168C3">
        <w:rPr>
          <w:i/>
          <w:iCs/>
          <w:sz w:val="20"/>
          <w:szCs w:val="20"/>
        </w:rPr>
        <w:t>Steady</w:t>
      </w:r>
      <w:proofErr w:type="gramEnd"/>
      <w:r w:rsidRPr="00E168C3">
        <w:rPr>
          <w:i/>
          <w:iCs/>
          <w:sz w:val="20"/>
          <w:szCs w:val="20"/>
        </w:rPr>
        <w:t xml:space="preserve"> State Operation</w:t>
      </w:r>
      <w:r w:rsidRPr="00E168C3">
        <w:rPr>
          <w:sz w:val="20"/>
          <w:szCs w:val="20"/>
        </w:rPr>
        <w:t xml:space="preserve">:   </w:t>
      </w:r>
    </w:p>
    <w:p w:rsidR="008E3445" w:rsidRPr="00E168C3" w:rsidRDefault="008E3445" w:rsidP="008E3445">
      <w:pPr>
        <w:ind w:firstLine="200"/>
        <w:jc w:val="both"/>
        <w:rPr>
          <w:sz w:val="20"/>
          <w:szCs w:val="20"/>
        </w:rPr>
      </w:pPr>
      <w:bookmarkStart w:id="33" w:name="an00092"/>
      <w:bookmarkEnd w:id="33"/>
      <w:r w:rsidRPr="00E168C3">
        <w:rPr>
          <w:sz w:val="20"/>
          <w:szCs w:val="20"/>
        </w:rPr>
        <w:t>A3.3.1</w:t>
      </w:r>
      <w:proofErr w:type="gramStart"/>
      <w:r w:rsidRPr="00E168C3">
        <w:rPr>
          <w:sz w:val="20"/>
          <w:szCs w:val="20"/>
        </w:rPr>
        <w:t xml:space="preserve">  </w:t>
      </w:r>
      <w:r w:rsidR="00E168C3" w:rsidRPr="00E168C3">
        <w:rPr>
          <w:sz w:val="20"/>
          <w:szCs w:val="20"/>
        </w:rPr>
        <w:t>Each</w:t>
      </w:r>
      <w:proofErr w:type="gramEnd"/>
      <w:r w:rsidR="00E168C3" w:rsidRPr="00E168C3">
        <w:rPr>
          <w:sz w:val="20"/>
          <w:szCs w:val="20"/>
        </w:rPr>
        <w:t xml:space="preserve"> test interval of 175,000 engine cycles is conducted at steady state operation</w:t>
      </w:r>
      <w:r w:rsidRPr="00E168C3">
        <w:rPr>
          <w:sz w:val="20"/>
          <w:szCs w:val="20"/>
        </w:rPr>
        <w:t xml:space="preserve"> Calculate the quality index using values reported to the </w:t>
      </w:r>
      <w:r w:rsidRPr="002E7BD3">
        <w:rPr>
          <w:sz w:val="20"/>
          <w:szCs w:val="20"/>
        </w:rPr>
        <w:t xml:space="preserve">accuracy levels in </w:t>
      </w:r>
      <w:hyperlink w:anchor="ta00010" w:history="1">
        <w:r w:rsidRPr="002E7BD3">
          <w:rPr>
            <w:color w:val="FF0000"/>
            <w:sz w:val="20"/>
            <w:szCs w:val="20"/>
          </w:rPr>
          <w:t>Table A3.1</w:t>
        </w:r>
      </w:hyperlink>
      <w:r w:rsidRPr="002E7BD3">
        <w:rPr>
          <w:sz w:val="20"/>
          <w:szCs w:val="20"/>
        </w:rPr>
        <w:t>.</w:t>
      </w:r>
    </w:p>
    <w:p w:rsidR="008E3445" w:rsidRPr="00E168C3" w:rsidRDefault="008E3445" w:rsidP="008E3445">
      <w:pPr>
        <w:ind w:firstLine="200"/>
        <w:jc w:val="both"/>
        <w:rPr>
          <w:sz w:val="20"/>
          <w:szCs w:val="20"/>
        </w:rPr>
      </w:pPr>
    </w:p>
    <w:p w:rsidR="008E3445" w:rsidRPr="00E168C3" w:rsidRDefault="008E3445" w:rsidP="008E3445">
      <w:pPr>
        <w:keepNext/>
        <w:spacing w:before="100"/>
        <w:jc w:val="center"/>
        <w:rPr>
          <w:rFonts w:ascii="Arial" w:hAnsi="Arial" w:cs="Arial"/>
          <w:sz w:val="18"/>
          <w:szCs w:val="18"/>
        </w:rPr>
      </w:pPr>
      <w:bookmarkStart w:id="34" w:name="ta00010"/>
      <w:bookmarkEnd w:id="34"/>
      <w:commentRangeStart w:id="35"/>
      <w:r w:rsidRPr="00E168C3">
        <w:rPr>
          <w:rFonts w:ascii="Arial" w:hAnsi="Arial" w:cs="Arial"/>
          <w:b/>
          <w:bCs/>
          <w:sz w:val="18"/>
          <w:szCs w:val="18"/>
        </w:rPr>
        <w:t>TABLE A3.1 Accuracy Levels of Data Points to be Used in QI Calculations</w:t>
      </w:r>
      <w:commentRangeEnd w:id="35"/>
      <w:r w:rsidR="00E168C3">
        <w:rPr>
          <w:rStyle w:val="CommentReference"/>
        </w:rPr>
        <w:commentReference w:id="35"/>
      </w:r>
    </w:p>
    <w:tbl>
      <w:tblPr>
        <w:tblW w:w="0" w:type="auto"/>
        <w:jc w:val="center"/>
        <w:tblLayout w:type="fixed"/>
        <w:tblCellMar>
          <w:left w:w="0" w:type="dxa"/>
          <w:right w:w="0" w:type="dxa"/>
        </w:tblCellMar>
        <w:tblLook w:val="0000" w:firstRow="0" w:lastRow="0" w:firstColumn="0" w:lastColumn="0" w:noHBand="0" w:noVBand="0"/>
      </w:tblPr>
      <w:tblGrid>
        <w:gridCol w:w="2915"/>
        <w:gridCol w:w="1429"/>
      </w:tblGrid>
      <w:tr w:rsidR="008E3445" w:rsidRPr="00E168C3" w:rsidTr="007042BE">
        <w:trPr>
          <w:tblHeader/>
          <w:jc w:val="center"/>
        </w:trPr>
        <w:tc>
          <w:tcPr>
            <w:tcW w:w="2915" w:type="dxa"/>
            <w:tcBorders>
              <w:top w:val="single" w:sz="12" w:space="0" w:color="auto"/>
              <w:left w:val="nil"/>
              <w:bottom w:val="single" w:sz="6" w:space="0" w:color="auto"/>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Parameter</w:t>
            </w:r>
          </w:p>
        </w:tc>
        <w:tc>
          <w:tcPr>
            <w:tcW w:w="1429" w:type="dxa"/>
            <w:tcBorders>
              <w:top w:val="single" w:sz="12" w:space="0" w:color="auto"/>
              <w:left w:val="nil"/>
              <w:bottom w:val="single" w:sz="6" w:space="0" w:color="auto"/>
              <w:right w:val="nil"/>
            </w:tcBorders>
            <w:tcMar>
              <w:top w:w="30" w:type="dxa"/>
              <w:left w:w="30" w:type="dxa"/>
              <w:bottom w:w="30" w:type="dxa"/>
              <w:right w:w="30" w:type="dxa"/>
            </w:tcMar>
          </w:tcPr>
          <w:p w:rsidR="008E3445" w:rsidRPr="00E168C3" w:rsidRDefault="008E3445" w:rsidP="0057686F">
            <w:pPr>
              <w:spacing w:before="20"/>
              <w:jc w:val="center"/>
              <w:rPr>
                <w:rFonts w:ascii="Arial" w:hAnsi="Arial" w:cs="Arial"/>
                <w:sz w:val="14"/>
                <w:szCs w:val="14"/>
              </w:rPr>
            </w:pPr>
            <w:r w:rsidRPr="00E168C3">
              <w:rPr>
                <w:rFonts w:ascii="Arial" w:hAnsi="Arial" w:cs="Arial"/>
                <w:sz w:val="14"/>
                <w:szCs w:val="14"/>
              </w:rPr>
              <w:t>Field Length</w:t>
            </w:r>
          </w:p>
        </w:tc>
      </w:tr>
      <w:tr w:rsidR="008E3445" w:rsidRPr="00E168C3" w:rsidTr="007042BE">
        <w:trPr>
          <w:jc w:val="center"/>
        </w:trPr>
        <w:tc>
          <w:tcPr>
            <w:tcW w:w="2915"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Speed</w:t>
            </w:r>
          </w:p>
        </w:tc>
        <w:tc>
          <w:tcPr>
            <w:tcW w:w="1429" w:type="dxa"/>
            <w:tcBorders>
              <w:top w:val="nil"/>
              <w:left w:val="nil"/>
              <w:bottom w:val="nil"/>
              <w:right w:val="nil"/>
            </w:tcBorders>
            <w:tcMar>
              <w:top w:w="30" w:type="dxa"/>
              <w:left w:w="30" w:type="dxa"/>
              <w:bottom w:w="30" w:type="dxa"/>
              <w:right w:w="30" w:type="dxa"/>
            </w:tcMar>
          </w:tcPr>
          <w:p w:rsidR="008E3445" w:rsidRPr="00F6346B" w:rsidRDefault="008E3445" w:rsidP="0057686F">
            <w:pPr>
              <w:spacing w:before="20"/>
              <w:jc w:val="center"/>
              <w:rPr>
                <w:rFonts w:ascii="Arial" w:hAnsi="Arial" w:cs="Arial"/>
                <w:sz w:val="14"/>
                <w:szCs w:val="14"/>
                <w:highlight w:val="yellow"/>
              </w:rPr>
            </w:pPr>
          </w:p>
        </w:tc>
      </w:tr>
      <w:tr w:rsidR="002E7BD3" w:rsidRPr="00E168C3" w:rsidTr="007042BE">
        <w:trPr>
          <w:jc w:val="center"/>
        </w:trPr>
        <w:tc>
          <w:tcPr>
            <w:tcW w:w="2915" w:type="dxa"/>
            <w:tcBorders>
              <w:top w:val="nil"/>
              <w:left w:val="nil"/>
              <w:bottom w:val="nil"/>
              <w:right w:val="nil"/>
            </w:tcBorders>
            <w:tcMar>
              <w:top w:w="30" w:type="dxa"/>
              <w:left w:w="30" w:type="dxa"/>
              <w:bottom w:w="30" w:type="dxa"/>
              <w:right w:w="30" w:type="dxa"/>
            </w:tcMar>
          </w:tcPr>
          <w:p w:rsidR="002E7BD3" w:rsidRPr="00E168C3" w:rsidRDefault="002E7BD3" w:rsidP="0057686F">
            <w:pPr>
              <w:spacing w:before="20"/>
              <w:rPr>
                <w:rFonts w:ascii="Arial" w:hAnsi="Arial" w:cs="Arial"/>
                <w:sz w:val="14"/>
                <w:szCs w:val="14"/>
              </w:rPr>
            </w:pPr>
            <w:r w:rsidRPr="00E168C3">
              <w:rPr>
                <w:rFonts w:ascii="Arial" w:hAnsi="Arial" w:cs="Arial"/>
                <w:sz w:val="14"/>
                <w:szCs w:val="14"/>
              </w:rPr>
              <w:t>Humidity</w:t>
            </w:r>
          </w:p>
        </w:tc>
        <w:tc>
          <w:tcPr>
            <w:tcW w:w="1429" w:type="dxa"/>
            <w:tcBorders>
              <w:top w:val="nil"/>
              <w:left w:val="nil"/>
              <w:bottom w:val="nil"/>
              <w:right w:val="nil"/>
            </w:tcBorders>
            <w:tcMar>
              <w:top w:w="30" w:type="dxa"/>
              <w:left w:w="30" w:type="dxa"/>
              <w:bottom w:w="30" w:type="dxa"/>
              <w:right w:w="30" w:type="dxa"/>
            </w:tcMar>
          </w:tcPr>
          <w:p w:rsidR="002E7BD3" w:rsidRPr="00F6346B" w:rsidRDefault="002E7BD3">
            <w:pPr>
              <w:widowControl w:val="0"/>
              <w:adjustRightInd w:val="0"/>
              <w:spacing w:before="20"/>
              <w:jc w:val="center"/>
              <w:rPr>
                <w:rFonts w:ascii="Arial" w:hAnsi="Arial" w:cs="Arial"/>
                <w:sz w:val="14"/>
                <w:szCs w:val="14"/>
                <w:highlight w:val="yellow"/>
              </w:rPr>
            </w:pPr>
          </w:p>
        </w:tc>
      </w:tr>
      <w:tr w:rsidR="002E7BD3" w:rsidRPr="00E168C3" w:rsidTr="007042BE">
        <w:trPr>
          <w:jc w:val="center"/>
        </w:trPr>
        <w:tc>
          <w:tcPr>
            <w:tcW w:w="2915" w:type="dxa"/>
            <w:tcBorders>
              <w:top w:val="nil"/>
              <w:left w:val="nil"/>
              <w:bottom w:val="nil"/>
              <w:right w:val="nil"/>
            </w:tcBorders>
            <w:tcMar>
              <w:top w:w="30" w:type="dxa"/>
              <w:left w:w="30" w:type="dxa"/>
              <w:bottom w:w="30" w:type="dxa"/>
              <w:right w:w="30" w:type="dxa"/>
            </w:tcMar>
          </w:tcPr>
          <w:p w:rsidR="002E7BD3" w:rsidRPr="00E168C3" w:rsidRDefault="002E7BD3" w:rsidP="0057686F">
            <w:pPr>
              <w:spacing w:before="20"/>
              <w:rPr>
                <w:rFonts w:ascii="Arial" w:hAnsi="Arial" w:cs="Arial"/>
                <w:sz w:val="14"/>
                <w:szCs w:val="14"/>
              </w:rPr>
            </w:pPr>
            <w:r w:rsidRPr="00E168C3">
              <w:rPr>
                <w:rFonts w:ascii="Arial" w:hAnsi="Arial" w:cs="Arial"/>
                <w:sz w:val="14"/>
                <w:szCs w:val="14"/>
              </w:rPr>
              <w:t>Temperature</w:t>
            </w:r>
          </w:p>
        </w:tc>
        <w:tc>
          <w:tcPr>
            <w:tcW w:w="1429" w:type="dxa"/>
            <w:tcBorders>
              <w:top w:val="nil"/>
              <w:left w:val="nil"/>
              <w:bottom w:val="nil"/>
              <w:right w:val="nil"/>
            </w:tcBorders>
            <w:tcMar>
              <w:top w:w="30" w:type="dxa"/>
              <w:left w:w="30" w:type="dxa"/>
              <w:bottom w:w="30" w:type="dxa"/>
              <w:right w:w="30" w:type="dxa"/>
            </w:tcMar>
          </w:tcPr>
          <w:p w:rsidR="002E7BD3" w:rsidRPr="00F6346B" w:rsidRDefault="002E7BD3">
            <w:pPr>
              <w:widowControl w:val="0"/>
              <w:adjustRightInd w:val="0"/>
              <w:spacing w:before="20"/>
              <w:jc w:val="center"/>
              <w:rPr>
                <w:rFonts w:ascii="Arial" w:hAnsi="Arial" w:cs="Arial"/>
                <w:sz w:val="14"/>
                <w:szCs w:val="14"/>
                <w:highlight w:val="yellow"/>
              </w:rPr>
            </w:pPr>
          </w:p>
        </w:tc>
      </w:tr>
      <w:tr w:rsidR="002E7BD3" w:rsidRPr="00E168C3" w:rsidTr="007042BE">
        <w:trPr>
          <w:jc w:val="center"/>
        </w:trPr>
        <w:tc>
          <w:tcPr>
            <w:tcW w:w="2915" w:type="dxa"/>
            <w:tcBorders>
              <w:top w:val="nil"/>
              <w:left w:val="nil"/>
              <w:bottom w:val="nil"/>
              <w:right w:val="nil"/>
            </w:tcBorders>
            <w:tcMar>
              <w:top w:w="30" w:type="dxa"/>
              <w:left w:w="30" w:type="dxa"/>
              <w:bottom w:w="30" w:type="dxa"/>
              <w:right w:w="30" w:type="dxa"/>
            </w:tcMar>
          </w:tcPr>
          <w:p w:rsidR="002E7BD3" w:rsidRPr="00E168C3" w:rsidRDefault="00581912" w:rsidP="0057686F">
            <w:pPr>
              <w:spacing w:before="20"/>
              <w:rPr>
                <w:rFonts w:ascii="Arial" w:hAnsi="Arial" w:cs="Arial"/>
                <w:sz w:val="14"/>
                <w:szCs w:val="14"/>
              </w:rPr>
            </w:pPr>
            <w:r>
              <w:rPr>
                <w:rFonts w:ascii="Arial" w:hAnsi="Arial" w:cs="Arial"/>
                <w:sz w:val="14"/>
                <w:szCs w:val="14"/>
              </w:rPr>
              <w:t>load</w:t>
            </w:r>
          </w:p>
        </w:tc>
        <w:tc>
          <w:tcPr>
            <w:tcW w:w="1429" w:type="dxa"/>
            <w:tcBorders>
              <w:top w:val="nil"/>
              <w:left w:val="nil"/>
              <w:bottom w:val="nil"/>
              <w:right w:val="nil"/>
            </w:tcBorders>
            <w:tcMar>
              <w:top w:w="30" w:type="dxa"/>
              <w:left w:w="30" w:type="dxa"/>
              <w:bottom w:w="30" w:type="dxa"/>
              <w:right w:w="30" w:type="dxa"/>
            </w:tcMar>
          </w:tcPr>
          <w:p w:rsidR="002E7BD3" w:rsidRPr="00F6346B" w:rsidRDefault="002E7BD3" w:rsidP="0057686F">
            <w:pPr>
              <w:spacing w:before="20"/>
              <w:jc w:val="center"/>
              <w:rPr>
                <w:rFonts w:ascii="Arial" w:hAnsi="Arial" w:cs="Arial"/>
                <w:sz w:val="14"/>
                <w:szCs w:val="14"/>
                <w:highlight w:val="yellow"/>
              </w:rPr>
            </w:pPr>
          </w:p>
        </w:tc>
      </w:tr>
      <w:tr w:rsidR="00581912" w:rsidRPr="00E168C3" w:rsidTr="007042BE">
        <w:trPr>
          <w:jc w:val="center"/>
        </w:trPr>
        <w:tc>
          <w:tcPr>
            <w:tcW w:w="2915" w:type="dxa"/>
            <w:tcBorders>
              <w:top w:val="nil"/>
              <w:left w:val="nil"/>
              <w:bottom w:val="nil"/>
              <w:right w:val="nil"/>
            </w:tcBorders>
            <w:tcMar>
              <w:top w:w="30" w:type="dxa"/>
              <w:left w:w="30" w:type="dxa"/>
              <w:bottom w:w="30" w:type="dxa"/>
              <w:right w:w="30" w:type="dxa"/>
            </w:tcMar>
          </w:tcPr>
          <w:p w:rsidR="00581912" w:rsidRPr="00E168C3" w:rsidRDefault="00581912" w:rsidP="0057686F">
            <w:pPr>
              <w:spacing w:before="20"/>
              <w:rPr>
                <w:rFonts w:ascii="Arial" w:hAnsi="Arial" w:cs="Arial"/>
                <w:sz w:val="14"/>
                <w:szCs w:val="14"/>
              </w:rPr>
            </w:pPr>
            <w:r w:rsidRPr="00E168C3">
              <w:rPr>
                <w:rFonts w:ascii="Arial" w:hAnsi="Arial" w:cs="Arial"/>
                <w:sz w:val="14"/>
                <w:szCs w:val="14"/>
              </w:rPr>
              <w:t>Inlet Air Pressure</w:t>
            </w:r>
          </w:p>
        </w:tc>
        <w:tc>
          <w:tcPr>
            <w:tcW w:w="1429" w:type="dxa"/>
            <w:tcBorders>
              <w:top w:val="nil"/>
              <w:left w:val="nil"/>
              <w:bottom w:val="nil"/>
              <w:right w:val="nil"/>
            </w:tcBorders>
            <w:tcMar>
              <w:top w:w="30" w:type="dxa"/>
              <w:left w:w="30" w:type="dxa"/>
              <w:bottom w:w="30" w:type="dxa"/>
              <w:right w:w="30" w:type="dxa"/>
            </w:tcMar>
          </w:tcPr>
          <w:p w:rsidR="00581912" w:rsidRPr="00F6346B" w:rsidRDefault="00581912">
            <w:pPr>
              <w:widowControl w:val="0"/>
              <w:adjustRightInd w:val="0"/>
              <w:spacing w:before="20"/>
              <w:jc w:val="center"/>
              <w:rPr>
                <w:rFonts w:ascii="Arial" w:hAnsi="Arial" w:cs="Arial"/>
                <w:sz w:val="14"/>
                <w:szCs w:val="14"/>
                <w:highlight w:val="yellow"/>
              </w:rPr>
            </w:pPr>
          </w:p>
        </w:tc>
      </w:tr>
      <w:tr w:rsidR="00581912" w:rsidRPr="00E168C3" w:rsidTr="007042BE">
        <w:trPr>
          <w:jc w:val="center"/>
        </w:trPr>
        <w:tc>
          <w:tcPr>
            <w:tcW w:w="2915" w:type="dxa"/>
            <w:tcBorders>
              <w:top w:val="nil"/>
              <w:left w:val="nil"/>
              <w:bottom w:val="nil"/>
              <w:right w:val="nil"/>
            </w:tcBorders>
            <w:tcMar>
              <w:top w:w="30" w:type="dxa"/>
              <w:left w:w="30" w:type="dxa"/>
              <w:bottom w:w="30" w:type="dxa"/>
              <w:right w:w="30" w:type="dxa"/>
            </w:tcMar>
          </w:tcPr>
          <w:p w:rsidR="00581912" w:rsidRPr="00E168C3" w:rsidRDefault="00581912" w:rsidP="0057686F">
            <w:pPr>
              <w:spacing w:before="20"/>
              <w:rPr>
                <w:rFonts w:ascii="Arial" w:hAnsi="Arial" w:cs="Arial"/>
                <w:sz w:val="14"/>
                <w:szCs w:val="14"/>
              </w:rPr>
            </w:pPr>
            <w:r w:rsidRPr="00E168C3">
              <w:rPr>
                <w:rFonts w:ascii="Arial" w:hAnsi="Arial" w:cs="Arial"/>
                <w:sz w:val="14"/>
                <w:szCs w:val="14"/>
              </w:rPr>
              <w:t>Exhaust Backpressure</w:t>
            </w:r>
          </w:p>
        </w:tc>
        <w:tc>
          <w:tcPr>
            <w:tcW w:w="1429" w:type="dxa"/>
            <w:tcBorders>
              <w:top w:val="nil"/>
              <w:left w:val="nil"/>
              <w:bottom w:val="nil"/>
              <w:right w:val="nil"/>
            </w:tcBorders>
            <w:tcMar>
              <w:top w:w="30" w:type="dxa"/>
              <w:left w:w="30" w:type="dxa"/>
              <w:bottom w:w="30" w:type="dxa"/>
              <w:right w:w="30" w:type="dxa"/>
            </w:tcMar>
          </w:tcPr>
          <w:p w:rsidR="00581912" w:rsidRPr="00F6346B" w:rsidRDefault="00581912">
            <w:pPr>
              <w:widowControl w:val="0"/>
              <w:adjustRightInd w:val="0"/>
              <w:spacing w:before="20"/>
              <w:jc w:val="center"/>
              <w:rPr>
                <w:rFonts w:ascii="Arial" w:hAnsi="Arial" w:cs="Arial"/>
                <w:sz w:val="14"/>
                <w:szCs w:val="14"/>
                <w:highlight w:val="yellow"/>
              </w:rPr>
            </w:pPr>
          </w:p>
        </w:tc>
      </w:tr>
      <w:tr w:rsidR="00581912" w:rsidRPr="00E168C3" w:rsidTr="007042BE">
        <w:trPr>
          <w:jc w:val="center"/>
        </w:trPr>
        <w:tc>
          <w:tcPr>
            <w:tcW w:w="2915" w:type="dxa"/>
            <w:tcBorders>
              <w:top w:val="nil"/>
              <w:left w:val="nil"/>
              <w:bottom w:val="nil"/>
              <w:right w:val="nil"/>
            </w:tcBorders>
            <w:tcMar>
              <w:top w:w="30" w:type="dxa"/>
              <w:left w:w="30" w:type="dxa"/>
              <w:bottom w:w="30" w:type="dxa"/>
              <w:right w:w="30" w:type="dxa"/>
            </w:tcMar>
          </w:tcPr>
          <w:p w:rsidR="00581912" w:rsidRPr="00E168C3" w:rsidRDefault="00581912" w:rsidP="0057686F">
            <w:pPr>
              <w:spacing w:before="20"/>
              <w:rPr>
                <w:rFonts w:ascii="Arial" w:hAnsi="Arial" w:cs="Arial"/>
                <w:sz w:val="14"/>
                <w:szCs w:val="14"/>
              </w:rPr>
            </w:pPr>
            <w:r>
              <w:rPr>
                <w:rFonts w:ascii="Arial" w:hAnsi="Arial" w:cs="Arial"/>
                <w:sz w:val="14"/>
                <w:szCs w:val="14"/>
              </w:rPr>
              <w:t>Fuel Flow</w:t>
            </w:r>
          </w:p>
        </w:tc>
        <w:tc>
          <w:tcPr>
            <w:tcW w:w="1429" w:type="dxa"/>
            <w:tcBorders>
              <w:top w:val="nil"/>
              <w:left w:val="nil"/>
              <w:bottom w:val="nil"/>
              <w:right w:val="nil"/>
            </w:tcBorders>
            <w:tcMar>
              <w:top w:w="30" w:type="dxa"/>
              <w:left w:w="30" w:type="dxa"/>
              <w:bottom w:w="30" w:type="dxa"/>
              <w:right w:w="30" w:type="dxa"/>
            </w:tcMar>
          </w:tcPr>
          <w:p w:rsidR="00581912" w:rsidRPr="00F6346B" w:rsidRDefault="00581912">
            <w:pPr>
              <w:widowControl w:val="0"/>
              <w:adjustRightInd w:val="0"/>
              <w:spacing w:before="20"/>
              <w:jc w:val="center"/>
              <w:rPr>
                <w:rFonts w:ascii="Arial" w:hAnsi="Arial" w:cs="Arial"/>
                <w:sz w:val="14"/>
                <w:szCs w:val="14"/>
                <w:highlight w:val="yellow"/>
              </w:rPr>
            </w:pPr>
          </w:p>
        </w:tc>
      </w:tr>
    </w:tbl>
    <w:p w:rsidR="008E3445" w:rsidRPr="00E168C3" w:rsidRDefault="008E3445" w:rsidP="008E3445">
      <w:pPr>
        <w:rPr>
          <w:rFonts w:ascii="Arial" w:hAnsi="Arial" w:cs="Arial"/>
          <w:sz w:val="18"/>
          <w:szCs w:val="18"/>
        </w:rPr>
      </w:pPr>
    </w:p>
    <w:p w:rsidR="008E3445" w:rsidRDefault="008E3445" w:rsidP="008E3445">
      <w:pPr>
        <w:keepNext/>
        <w:spacing w:before="100"/>
        <w:jc w:val="center"/>
        <w:rPr>
          <w:rStyle w:val="CommentReference"/>
        </w:rPr>
      </w:pPr>
      <w:bookmarkStart w:id="36" w:name="ta00001"/>
      <w:bookmarkEnd w:id="36"/>
      <w:r w:rsidRPr="00E168C3">
        <w:rPr>
          <w:rFonts w:ascii="Arial" w:hAnsi="Arial" w:cs="Arial"/>
          <w:b/>
          <w:bCs/>
          <w:sz w:val="18"/>
          <w:szCs w:val="18"/>
        </w:rPr>
        <w:t>TABLE A3.2 L and U Constants and Over and Under-Range Values</w:t>
      </w:r>
    </w:p>
    <w:p w:rsidR="007042BE" w:rsidRDefault="007042BE" w:rsidP="008E3445">
      <w:pPr>
        <w:keepNext/>
        <w:spacing w:before="100"/>
        <w:jc w:val="center"/>
        <w:rPr>
          <w:rFonts w:asciiTheme="minorHAnsi" w:eastAsiaTheme="minorHAnsi" w:hAnsiTheme="minorHAnsi" w:cstheme="minorBidi"/>
          <w:sz w:val="22"/>
          <w:szCs w:val="22"/>
        </w:rPr>
      </w:pPr>
      <w:r>
        <w:rPr>
          <w:rStyle w:val="CommentReference"/>
        </w:rPr>
        <w:fldChar w:fldCharType="begin"/>
      </w:r>
      <w:r>
        <w:rPr>
          <w:rStyle w:val="CommentReference"/>
        </w:rPr>
        <w:instrText xml:space="preserve"> LINK Excel.Sheet.12 "Book1" "Sheet1!R3C3:R14C7" \a \f 4 \h  \* MERGEFORMAT </w:instrText>
      </w:r>
      <w:r>
        <w:rPr>
          <w:rStyle w:val="CommentReference"/>
        </w:rPr>
        <w:fldChar w:fldCharType="separate"/>
      </w:r>
    </w:p>
    <w:tbl>
      <w:tblPr>
        <w:tblW w:w="5760" w:type="dxa"/>
        <w:jc w:val="center"/>
        <w:tblInd w:w="108" w:type="dxa"/>
        <w:tblLook w:val="04A0" w:firstRow="1" w:lastRow="0" w:firstColumn="1" w:lastColumn="0" w:noHBand="0" w:noVBand="1"/>
      </w:tblPr>
      <w:tblGrid>
        <w:gridCol w:w="2040"/>
        <w:gridCol w:w="840"/>
        <w:gridCol w:w="960"/>
        <w:gridCol w:w="960"/>
        <w:gridCol w:w="960"/>
      </w:tblGrid>
      <w:tr w:rsidR="007042BE" w:rsidRPr="007042BE" w:rsidTr="007042BE">
        <w:trPr>
          <w:trHeight w:val="285"/>
          <w:jc w:val="center"/>
        </w:trPr>
        <w:tc>
          <w:tcPr>
            <w:tcW w:w="2040" w:type="dxa"/>
            <w:tcBorders>
              <w:top w:val="single" w:sz="12" w:space="0" w:color="auto"/>
              <w:left w:val="nil"/>
              <w:bottom w:val="single" w:sz="8" w:space="0" w:color="auto"/>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Parameter</w:t>
            </w:r>
          </w:p>
        </w:tc>
        <w:tc>
          <w:tcPr>
            <w:tcW w:w="840" w:type="dxa"/>
            <w:tcBorders>
              <w:top w:val="single" w:sz="12" w:space="0" w:color="auto"/>
              <w:left w:val="nil"/>
              <w:bottom w:val="single" w:sz="8" w:space="0" w:color="auto"/>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L</w:t>
            </w:r>
          </w:p>
        </w:tc>
        <w:tc>
          <w:tcPr>
            <w:tcW w:w="960" w:type="dxa"/>
            <w:tcBorders>
              <w:top w:val="single" w:sz="12" w:space="0" w:color="auto"/>
              <w:left w:val="nil"/>
              <w:bottom w:val="single" w:sz="8" w:space="0" w:color="auto"/>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U</w:t>
            </w:r>
          </w:p>
        </w:tc>
        <w:tc>
          <w:tcPr>
            <w:tcW w:w="960" w:type="dxa"/>
            <w:tcBorders>
              <w:top w:val="single" w:sz="12" w:space="0" w:color="auto"/>
              <w:left w:val="nil"/>
              <w:bottom w:val="single" w:sz="8" w:space="0" w:color="auto"/>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Over-Range</w:t>
            </w:r>
          </w:p>
        </w:tc>
        <w:tc>
          <w:tcPr>
            <w:tcW w:w="960" w:type="dxa"/>
            <w:tcBorders>
              <w:top w:val="single" w:sz="12" w:space="0" w:color="auto"/>
              <w:left w:val="nil"/>
              <w:bottom w:val="single" w:sz="8" w:space="0" w:color="auto"/>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Under-Range</w:t>
            </w:r>
          </w:p>
        </w:tc>
      </w:tr>
      <w:tr w:rsidR="007042BE" w:rsidRPr="007042BE" w:rsidTr="007042BE">
        <w:trPr>
          <w:trHeight w:val="255"/>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Speed, r/min</w:t>
            </w:r>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1730</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1770</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 </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 </w:t>
            </w:r>
          </w:p>
        </w:tc>
      </w:tr>
      <w:tr w:rsidR="007042BE" w:rsidRPr="007042BE" w:rsidTr="007042BE">
        <w:trPr>
          <w:trHeight w:val="255"/>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Load, Nm</w:t>
            </w:r>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264</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274</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360"/>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Coolant Out Temperature, °C</w:t>
            </w:r>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94.5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95.5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360"/>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Oil Gallery Temperature, °C</w:t>
            </w:r>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94.5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95.5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360"/>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Air Charge Temperature, °C</w:t>
            </w:r>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42.5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43.5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360"/>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Inlet Air Temperature, °C</w:t>
            </w:r>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29.5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30.5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360"/>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Fuel Temperature, °C</w:t>
            </w:r>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29.5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30.5</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360"/>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 xml:space="preserve">Back Pressure, </w:t>
            </w:r>
            <w:proofErr w:type="spellStart"/>
            <w:r w:rsidRPr="007042BE">
              <w:rPr>
                <w:rFonts w:ascii="Arial" w:hAnsi="Arial" w:cs="Arial"/>
                <w:color w:val="000000"/>
                <w:sz w:val="14"/>
                <w:szCs w:val="14"/>
              </w:rPr>
              <w:t>kPaA</w:t>
            </w:r>
            <w:proofErr w:type="spellEnd"/>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102</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106</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360"/>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 xml:space="preserve">Inlet Air Pressure, </w:t>
            </w:r>
            <w:proofErr w:type="spellStart"/>
            <w:r w:rsidRPr="007042BE">
              <w:rPr>
                <w:rFonts w:ascii="Arial" w:hAnsi="Arial" w:cs="Arial"/>
                <w:color w:val="000000"/>
                <w:sz w:val="14"/>
                <w:szCs w:val="14"/>
              </w:rPr>
              <w:t>kPaA</w:t>
            </w:r>
            <w:proofErr w:type="spellEnd"/>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0.03</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0.07</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7042BE">
        <w:trPr>
          <w:trHeight w:val="255"/>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Humidity, g/kg</w:t>
            </w:r>
          </w:p>
        </w:tc>
        <w:tc>
          <w:tcPr>
            <w:tcW w:w="840" w:type="dxa"/>
            <w:tcBorders>
              <w:top w:val="nil"/>
              <w:left w:val="nil"/>
              <w:bottom w:val="nil"/>
              <w:right w:val="nil"/>
            </w:tcBorders>
            <w:shd w:val="clear" w:color="auto" w:fill="auto"/>
            <w:vAlign w:val="center"/>
            <w:hideMark/>
          </w:tcPr>
          <w:p w:rsidR="007042BE" w:rsidRPr="00B70212" w:rsidRDefault="007042BE" w:rsidP="007042BE">
            <w:pPr>
              <w:autoSpaceDE/>
              <w:autoSpaceDN/>
              <w:jc w:val="center"/>
              <w:rPr>
                <w:rFonts w:ascii="Arial" w:hAnsi="Arial" w:cs="Arial"/>
                <w:color w:val="000000"/>
                <w:sz w:val="14"/>
                <w:szCs w:val="14"/>
              </w:rPr>
            </w:pPr>
            <w:r w:rsidRPr="00B70212">
              <w:rPr>
                <w:rFonts w:ascii="Arial" w:hAnsi="Arial" w:cs="Arial"/>
                <w:color w:val="000000"/>
                <w:sz w:val="14"/>
                <w:szCs w:val="14"/>
              </w:rPr>
              <w:t>10.9</w:t>
            </w:r>
          </w:p>
        </w:tc>
        <w:tc>
          <w:tcPr>
            <w:tcW w:w="960" w:type="dxa"/>
            <w:tcBorders>
              <w:top w:val="nil"/>
              <w:left w:val="nil"/>
              <w:bottom w:val="nil"/>
              <w:right w:val="nil"/>
            </w:tcBorders>
            <w:shd w:val="clear" w:color="auto" w:fill="auto"/>
            <w:vAlign w:val="center"/>
            <w:hideMark/>
          </w:tcPr>
          <w:p w:rsidR="007042BE" w:rsidRPr="00B70212" w:rsidRDefault="007042BE" w:rsidP="007042BE">
            <w:pPr>
              <w:autoSpaceDE/>
              <w:autoSpaceDN/>
              <w:jc w:val="center"/>
              <w:rPr>
                <w:rFonts w:ascii="Arial" w:hAnsi="Arial" w:cs="Arial"/>
                <w:color w:val="000000"/>
                <w:sz w:val="14"/>
                <w:szCs w:val="14"/>
              </w:rPr>
            </w:pPr>
            <w:r w:rsidRPr="00B70212">
              <w:rPr>
                <w:rFonts w:ascii="Arial" w:hAnsi="Arial" w:cs="Arial"/>
                <w:color w:val="000000"/>
                <w:sz w:val="14"/>
                <w:szCs w:val="14"/>
              </w:rPr>
              <w:t>11.9</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p>
        </w:tc>
      </w:tr>
      <w:tr w:rsidR="007042BE" w:rsidRPr="007042BE" w:rsidTr="00B70212">
        <w:trPr>
          <w:trHeight w:val="270"/>
          <w:jc w:val="center"/>
        </w:trPr>
        <w:tc>
          <w:tcPr>
            <w:tcW w:w="204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 xml:space="preserve">Coolant Pressure, </w:t>
            </w:r>
            <w:proofErr w:type="spellStart"/>
            <w:r w:rsidRPr="007042BE">
              <w:rPr>
                <w:rFonts w:ascii="Arial" w:hAnsi="Arial" w:cs="Arial"/>
                <w:color w:val="000000"/>
                <w:sz w:val="14"/>
                <w:szCs w:val="14"/>
              </w:rPr>
              <w:t>kPaG</w:t>
            </w:r>
            <w:proofErr w:type="spellEnd"/>
          </w:p>
        </w:tc>
        <w:tc>
          <w:tcPr>
            <w:tcW w:w="84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68</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jc w:val="center"/>
              <w:rPr>
                <w:rFonts w:ascii="Arial" w:hAnsi="Arial" w:cs="Arial"/>
                <w:color w:val="000000"/>
                <w:sz w:val="14"/>
                <w:szCs w:val="14"/>
              </w:rPr>
            </w:pPr>
            <w:r w:rsidRPr="007042BE">
              <w:rPr>
                <w:rFonts w:ascii="Arial" w:hAnsi="Arial" w:cs="Arial"/>
                <w:color w:val="000000"/>
                <w:sz w:val="14"/>
                <w:szCs w:val="14"/>
              </w:rPr>
              <w:t>72</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 </w:t>
            </w:r>
          </w:p>
        </w:tc>
        <w:tc>
          <w:tcPr>
            <w:tcW w:w="960" w:type="dxa"/>
            <w:tcBorders>
              <w:top w:val="nil"/>
              <w:left w:val="nil"/>
              <w:bottom w:val="nil"/>
              <w:right w:val="nil"/>
            </w:tcBorders>
            <w:shd w:val="clear" w:color="auto" w:fill="auto"/>
            <w:vAlign w:val="center"/>
            <w:hideMark/>
          </w:tcPr>
          <w:p w:rsidR="007042BE" w:rsidRPr="007042BE" w:rsidRDefault="007042BE" w:rsidP="007042BE">
            <w:pPr>
              <w:autoSpaceDE/>
              <w:autoSpaceDN/>
              <w:rPr>
                <w:rFonts w:ascii="Arial" w:hAnsi="Arial" w:cs="Arial"/>
                <w:color w:val="000000"/>
                <w:sz w:val="14"/>
                <w:szCs w:val="14"/>
              </w:rPr>
            </w:pPr>
            <w:r w:rsidRPr="007042BE">
              <w:rPr>
                <w:rFonts w:ascii="Arial" w:hAnsi="Arial" w:cs="Arial"/>
                <w:color w:val="000000"/>
                <w:sz w:val="14"/>
                <w:szCs w:val="14"/>
              </w:rPr>
              <w:t> </w:t>
            </w:r>
          </w:p>
        </w:tc>
      </w:tr>
      <w:tr w:rsidR="00B70212" w:rsidRPr="007042BE" w:rsidTr="007042BE">
        <w:trPr>
          <w:trHeight w:val="270"/>
          <w:jc w:val="center"/>
        </w:trPr>
        <w:tc>
          <w:tcPr>
            <w:tcW w:w="2040" w:type="dxa"/>
            <w:tcBorders>
              <w:top w:val="nil"/>
              <w:left w:val="nil"/>
              <w:bottom w:val="single" w:sz="8" w:space="0" w:color="auto"/>
              <w:right w:val="nil"/>
            </w:tcBorders>
            <w:shd w:val="clear" w:color="auto" w:fill="auto"/>
            <w:vAlign w:val="center"/>
          </w:tcPr>
          <w:p w:rsidR="00B70212" w:rsidRPr="00B70212" w:rsidRDefault="00B70212" w:rsidP="007042BE">
            <w:pPr>
              <w:autoSpaceDE/>
              <w:autoSpaceDN/>
              <w:rPr>
                <w:rFonts w:ascii="Arial" w:hAnsi="Arial" w:cs="Arial"/>
                <w:color w:val="000000"/>
                <w:sz w:val="14"/>
                <w:szCs w:val="14"/>
                <w:highlight w:val="yellow"/>
              </w:rPr>
            </w:pPr>
            <w:r w:rsidRPr="00B70212">
              <w:rPr>
                <w:rFonts w:ascii="Arial" w:hAnsi="Arial" w:cs="Arial"/>
                <w:color w:val="000000"/>
                <w:sz w:val="14"/>
                <w:szCs w:val="14"/>
                <w:highlight w:val="yellow"/>
              </w:rPr>
              <w:t>Coolant Flow, L/min</w:t>
            </w:r>
          </w:p>
        </w:tc>
        <w:tc>
          <w:tcPr>
            <w:tcW w:w="840" w:type="dxa"/>
            <w:tcBorders>
              <w:top w:val="nil"/>
              <w:left w:val="nil"/>
              <w:bottom w:val="single" w:sz="8" w:space="0" w:color="auto"/>
              <w:right w:val="nil"/>
            </w:tcBorders>
            <w:shd w:val="clear" w:color="auto" w:fill="auto"/>
            <w:vAlign w:val="center"/>
          </w:tcPr>
          <w:p w:rsidR="00B70212" w:rsidRPr="00B70212" w:rsidRDefault="00B70212" w:rsidP="007042BE">
            <w:pPr>
              <w:autoSpaceDE/>
              <w:autoSpaceDN/>
              <w:jc w:val="center"/>
              <w:rPr>
                <w:rFonts w:ascii="Arial" w:hAnsi="Arial" w:cs="Arial"/>
                <w:color w:val="000000"/>
                <w:sz w:val="14"/>
                <w:szCs w:val="14"/>
                <w:highlight w:val="yellow"/>
              </w:rPr>
            </w:pPr>
            <w:r w:rsidRPr="00B70212">
              <w:rPr>
                <w:rFonts w:ascii="Arial" w:hAnsi="Arial" w:cs="Arial"/>
                <w:color w:val="000000"/>
                <w:sz w:val="14"/>
                <w:szCs w:val="14"/>
                <w:highlight w:val="yellow"/>
              </w:rPr>
              <w:t>53</w:t>
            </w:r>
          </w:p>
        </w:tc>
        <w:tc>
          <w:tcPr>
            <w:tcW w:w="960" w:type="dxa"/>
            <w:tcBorders>
              <w:top w:val="nil"/>
              <w:left w:val="nil"/>
              <w:bottom w:val="single" w:sz="8" w:space="0" w:color="auto"/>
              <w:right w:val="nil"/>
            </w:tcBorders>
            <w:shd w:val="clear" w:color="auto" w:fill="auto"/>
            <w:vAlign w:val="center"/>
          </w:tcPr>
          <w:p w:rsidR="00B70212" w:rsidRPr="00B70212" w:rsidRDefault="00B70212" w:rsidP="007042BE">
            <w:pPr>
              <w:autoSpaceDE/>
              <w:autoSpaceDN/>
              <w:jc w:val="center"/>
              <w:rPr>
                <w:rFonts w:ascii="Arial" w:hAnsi="Arial" w:cs="Arial"/>
                <w:color w:val="000000"/>
                <w:sz w:val="14"/>
                <w:szCs w:val="14"/>
                <w:highlight w:val="yellow"/>
              </w:rPr>
            </w:pPr>
            <w:r w:rsidRPr="00B70212">
              <w:rPr>
                <w:rFonts w:ascii="Arial" w:hAnsi="Arial" w:cs="Arial"/>
                <w:color w:val="000000"/>
                <w:sz w:val="14"/>
                <w:szCs w:val="14"/>
                <w:highlight w:val="yellow"/>
              </w:rPr>
              <w:t>57</w:t>
            </w:r>
          </w:p>
        </w:tc>
        <w:tc>
          <w:tcPr>
            <w:tcW w:w="960" w:type="dxa"/>
            <w:tcBorders>
              <w:top w:val="nil"/>
              <w:left w:val="nil"/>
              <w:bottom w:val="single" w:sz="8" w:space="0" w:color="auto"/>
              <w:right w:val="nil"/>
            </w:tcBorders>
            <w:shd w:val="clear" w:color="auto" w:fill="auto"/>
            <w:vAlign w:val="center"/>
          </w:tcPr>
          <w:p w:rsidR="00B70212" w:rsidRPr="007042BE" w:rsidRDefault="00B70212" w:rsidP="007042BE">
            <w:pPr>
              <w:autoSpaceDE/>
              <w:autoSpaceDN/>
              <w:rPr>
                <w:rFonts w:ascii="Arial" w:hAnsi="Arial" w:cs="Arial"/>
                <w:color w:val="000000"/>
                <w:sz w:val="14"/>
                <w:szCs w:val="14"/>
              </w:rPr>
            </w:pPr>
          </w:p>
        </w:tc>
        <w:tc>
          <w:tcPr>
            <w:tcW w:w="960" w:type="dxa"/>
            <w:tcBorders>
              <w:top w:val="nil"/>
              <w:left w:val="nil"/>
              <w:bottom w:val="single" w:sz="8" w:space="0" w:color="auto"/>
              <w:right w:val="nil"/>
            </w:tcBorders>
            <w:shd w:val="clear" w:color="auto" w:fill="auto"/>
            <w:vAlign w:val="center"/>
          </w:tcPr>
          <w:p w:rsidR="00B70212" w:rsidRPr="007042BE" w:rsidRDefault="00B70212" w:rsidP="007042BE">
            <w:pPr>
              <w:autoSpaceDE/>
              <w:autoSpaceDN/>
              <w:rPr>
                <w:rFonts w:ascii="Arial" w:hAnsi="Arial" w:cs="Arial"/>
                <w:color w:val="000000"/>
                <w:sz w:val="14"/>
                <w:szCs w:val="14"/>
              </w:rPr>
            </w:pPr>
          </w:p>
        </w:tc>
      </w:tr>
    </w:tbl>
    <w:p w:rsidR="007042BE" w:rsidRDefault="007042BE" w:rsidP="007042BE">
      <w:pPr>
        <w:keepNext/>
        <w:spacing w:before="100"/>
        <w:jc w:val="right"/>
        <w:rPr>
          <w:rStyle w:val="CommentReference"/>
        </w:rPr>
      </w:pPr>
      <w:r>
        <w:rPr>
          <w:rStyle w:val="CommentReference"/>
        </w:rPr>
        <w:fldChar w:fldCharType="end"/>
      </w:r>
    </w:p>
    <w:p w:rsidR="007042BE" w:rsidRPr="00E168C3" w:rsidRDefault="007042BE" w:rsidP="008E3445">
      <w:pPr>
        <w:keepNext/>
        <w:spacing w:before="100"/>
        <w:jc w:val="center"/>
        <w:rPr>
          <w:rFonts w:ascii="Arial" w:hAnsi="Arial" w:cs="Arial"/>
          <w:sz w:val="18"/>
          <w:szCs w:val="18"/>
        </w:rPr>
      </w:pPr>
    </w:p>
    <w:p w:rsidR="008E3445" w:rsidRPr="00E168C3" w:rsidRDefault="008E3445" w:rsidP="008E3445">
      <w:pPr>
        <w:keepNext/>
        <w:spacing w:before="100"/>
        <w:jc w:val="center"/>
        <w:rPr>
          <w:rFonts w:ascii="Arial" w:hAnsi="Arial" w:cs="Arial"/>
          <w:sz w:val="18"/>
          <w:szCs w:val="18"/>
        </w:rPr>
      </w:pPr>
      <w:bookmarkStart w:id="37" w:name="ta00002"/>
      <w:bookmarkEnd w:id="37"/>
      <w:commentRangeStart w:id="38"/>
      <w:r w:rsidRPr="00E168C3">
        <w:rPr>
          <w:rFonts w:ascii="Arial" w:hAnsi="Arial" w:cs="Arial"/>
          <w:b/>
          <w:bCs/>
          <w:sz w:val="18"/>
          <w:szCs w:val="18"/>
        </w:rPr>
        <w:t>TABLE A3.3 Maximum Allowable Time Constants</w:t>
      </w:r>
      <w:commentRangeEnd w:id="38"/>
      <w:r w:rsidR="00E168C3">
        <w:rPr>
          <w:rStyle w:val="CommentReference"/>
        </w:rPr>
        <w:commentReference w:id="38"/>
      </w:r>
    </w:p>
    <w:tbl>
      <w:tblPr>
        <w:tblW w:w="0" w:type="auto"/>
        <w:jc w:val="center"/>
        <w:tblLayout w:type="fixed"/>
        <w:tblCellMar>
          <w:left w:w="0" w:type="dxa"/>
          <w:right w:w="0" w:type="dxa"/>
        </w:tblCellMar>
        <w:tblLook w:val="0000" w:firstRow="0" w:lastRow="0" w:firstColumn="0" w:lastColumn="0" w:noHBand="0" w:noVBand="0"/>
      </w:tblPr>
      <w:tblGrid>
        <w:gridCol w:w="2882"/>
        <w:gridCol w:w="2211"/>
      </w:tblGrid>
      <w:tr w:rsidR="008E3445" w:rsidRPr="00E168C3" w:rsidTr="0057686F">
        <w:trPr>
          <w:tblHeader/>
          <w:jc w:val="center"/>
        </w:trPr>
        <w:tc>
          <w:tcPr>
            <w:tcW w:w="2882" w:type="dxa"/>
            <w:tcBorders>
              <w:top w:val="single" w:sz="12" w:space="0" w:color="auto"/>
              <w:left w:val="nil"/>
              <w:bottom w:val="single" w:sz="6" w:space="0" w:color="auto"/>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Control Parameter</w:t>
            </w:r>
          </w:p>
        </w:tc>
        <w:tc>
          <w:tcPr>
            <w:tcW w:w="2211" w:type="dxa"/>
            <w:tcBorders>
              <w:top w:val="single" w:sz="12" w:space="0" w:color="auto"/>
              <w:left w:val="nil"/>
              <w:bottom w:val="single" w:sz="6" w:space="0" w:color="auto"/>
              <w:right w:val="nil"/>
            </w:tcBorders>
            <w:tcMar>
              <w:top w:w="30" w:type="dxa"/>
              <w:left w:w="30" w:type="dxa"/>
              <w:bottom w:w="30" w:type="dxa"/>
              <w:right w:w="30" w:type="dxa"/>
            </w:tcMar>
          </w:tcPr>
          <w:p w:rsidR="008E3445" w:rsidRPr="00E168C3" w:rsidRDefault="008E3445" w:rsidP="0057686F">
            <w:pPr>
              <w:spacing w:before="20"/>
              <w:jc w:val="center"/>
              <w:rPr>
                <w:rFonts w:ascii="Arial" w:hAnsi="Arial" w:cs="Arial"/>
                <w:sz w:val="14"/>
                <w:szCs w:val="14"/>
              </w:rPr>
            </w:pPr>
            <w:r w:rsidRPr="00E168C3">
              <w:rPr>
                <w:rFonts w:ascii="Arial" w:hAnsi="Arial" w:cs="Arial"/>
                <w:sz w:val="14"/>
                <w:szCs w:val="14"/>
              </w:rPr>
              <w:t>Time Constant, s</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Engine speed, r/min</w:t>
            </w:r>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B70212" w:rsidRDefault="008E3445" w:rsidP="0057686F">
            <w:pPr>
              <w:spacing w:before="20"/>
              <w:jc w:val="center"/>
              <w:rPr>
                <w:rFonts w:ascii="Arial" w:hAnsi="Arial" w:cs="Arial"/>
                <w:sz w:val="14"/>
                <w:szCs w:val="14"/>
              </w:rPr>
            </w:pPr>
            <w:r w:rsidRPr="00B70212">
              <w:rPr>
                <w:rFonts w:ascii="Arial" w:hAnsi="Arial" w:cs="Arial"/>
                <w:sz w:val="14"/>
                <w:szCs w:val="14"/>
              </w:rPr>
              <w:t>0.5</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Torque, Nm</w:t>
            </w:r>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B70212" w:rsidRDefault="008E3445" w:rsidP="0057686F">
            <w:pPr>
              <w:spacing w:before="20"/>
              <w:jc w:val="center"/>
              <w:rPr>
                <w:rFonts w:ascii="Arial" w:hAnsi="Arial" w:cs="Arial"/>
                <w:sz w:val="14"/>
                <w:szCs w:val="14"/>
              </w:rPr>
            </w:pPr>
            <w:r w:rsidRPr="00B70212">
              <w:rPr>
                <w:rFonts w:ascii="Arial" w:hAnsi="Arial" w:cs="Arial"/>
                <w:sz w:val="14"/>
                <w:szCs w:val="14"/>
              </w:rPr>
              <w:t>0.7</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Engine oil in, °C</w:t>
            </w:r>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B70212" w:rsidRDefault="00EC64D4" w:rsidP="0057686F">
            <w:pPr>
              <w:spacing w:before="20"/>
              <w:jc w:val="center"/>
              <w:rPr>
                <w:rFonts w:ascii="Arial" w:hAnsi="Arial" w:cs="Arial"/>
                <w:sz w:val="14"/>
                <w:szCs w:val="14"/>
              </w:rPr>
            </w:pPr>
            <w:r w:rsidRPr="00B70212">
              <w:rPr>
                <w:rFonts w:ascii="Arial" w:hAnsi="Arial" w:cs="Arial"/>
                <w:sz w:val="14"/>
                <w:szCs w:val="14"/>
              </w:rPr>
              <w:t>2.4</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Engine coolant out, °C</w:t>
            </w:r>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B70212" w:rsidRDefault="00EC64D4" w:rsidP="0057686F">
            <w:pPr>
              <w:spacing w:before="20"/>
              <w:jc w:val="center"/>
              <w:rPr>
                <w:rFonts w:ascii="Arial" w:hAnsi="Arial" w:cs="Arial"/>
                <w:sz w:val="14"/>
                <w:szCs w:val="14"/>
              </w:rPr>
            </w:pPr>
            <w:r w:rsidRPr="00B70212">
              <w:rPr>
                <w:rFonts w:ascii="Arial" w:hAnsi="Arial" w:cs="Arial"/>
                <w:sz w:val="14"/>
                <w:szCs w:val="14"/>
              </w:rPr>
              <w:t>2.4</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Engine coolant flow, L/min</w:t>
            </w:r>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B70212" w:rsidRDefault="008E3445" w:rsidP="0057686F">
            <w:pPr>
              <w:spacing w:before="20"/>
              <w:jc w:val="center"/>
              <w:rPr>
                <w:rFonts w:ascii="Arial" w:hAnsi="Arial" w:cs="Arial"/>
                <w:sz w:val="14"/>
                <w:szCs w:val="14"/>
              </w:rPr>
            </w:pPr>
            <w:r w:rsidRPr="00B70212">
              <w:rPr>
                <w:rFonts w:ascii="Arial" w:hAnsi="Arial" w:cs="Arial"/>
                <w:sz w:val="14"/>
                <w:szCs w:val="14"/>
              </w:rPr>
              <w:t>8.0</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proofErr w:type="spellStart"/>
            <w:r w:rsidRPr="00E168C3">
              <w:rPr>
                <w:rFonts w:ascii="Arial" w:hAnsi="Arial" w:cs="Arial"/>
                <w:sz w:val="14"/>
                <w:szCs w:val="14"/>
              </w:rPr>
              <w:t>Blowby</w:t>
            </w:r>
            <w:proofErr w:type="spellEnd"/>
            <w:r w:rsidRPr="00E168C3">
              <w:rPr>
                <w:rFonts w:ascii="Arial" w:hAnsi="Arial" w:cs="Arial"/>
                <w:sz w:val="14"/>
                <w:szCs w:val="14"/>
              </w:rPr>
              <w:t xml:space="preserve"> in, °C</w:t>
            </w:r>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B70212" w:rsidRDefault="00EC64D4" w:rsidP="0057686F">
            <w:pPr>
              <w:spacing w:before="20"/>
              <w:jc w:val="center"/>
              <w:rPr>
                <w:rFonts w:ascii="Arial" w:hAnsi="Arial" w:cs="Arial"/>
                <w:sz w:val="14"/>
                <w:szCs w:val="14"/>
              </w:rPr>
            </w:pPr>
            <w:r w:rsidRPr="00B70212">
              <w:rPr>
                <w:rFonts w:ascii="Arial" w:hAnsi="Arial" w:cs="Arial"/>
                <w:sz w:val="14"/>
                <w:szCs w:val="14"/>
              </w:rPr>
              <w:t>2.4</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991DD7" w:rsidP="0057686F">
            <w:pPr>
              <w:spacing w:before="20"/>
              <w:rPr>
                <w:rFonts w:ascii="Arial" w:hAnsi="Arial" w:cs="Arial"/>
                <w:sz w:val="14"/>
                <w:szCs w:val="14"/>
              </w:rPr>
            </w:pPr>
            <w:r w:rsidRPr="00E168C3">
              <w:rPr>
                <w:rFonts w:ascii="Arial" w:hAnsi="Arial" w:cs="Arial"/>
                <w:sz w:val="14"/>
                <w:szCs w:val="14"/>
              </w:rPr>
              <w:t>Inlet</w:t>
            </w:r>
            <w:r w:rsidR="008E3445" w:rsidRPr="00E168C3">
              <w:rPr>
                <w:rFonts w:ascii="Arial" w:hAnsi="Arial" w:cs="Arial"/>
                <w:sz w:val="14"/>
                <w:szCs w:val="14"/>
              </w:rPr>
              <w:t>, air, °C</w:t>
            </w:r>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B70212" w:rsidRDefault="00EC64D4" w:rsidP="0057686F">
            <w:pPr>
              <w:spacing w:before="20"/>
              <w:jc w:val="center"/>
              <w:rPr>
                <w:rFonts w:ascii="Arial" w:hAnsi="Arial" w:cs="Arial"/>
                <w:sz w:val="14"/>
                <w:szCs w:val="14"/>
              </w:rPr>
            </w:pPr>
            <w:r w:rsidRPr="00B70212">
              <w:rPr>
                <w:rFonts w:ascii="Arial" w:hAnsi="Arial" w:cs="Arial"/>
                <w:sz w:val="14"/>
                <w:szCs w:val="14"/>
              </w:rPr>
              <w:t>2.4</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991DD7" w:rsidP="0057686F">
            <w:pPr>
              <w:spacing w:before="20"/>
              <w:rPr>
                <w:rFonts w:ascii="Arial" w:hAnsi="Arial" w:cs="Arial"/>
                <w:sz w:val="14"/>
                <w:szCs w:val="14"/>
              </w:rPr>
            </w:pPr>
            <w:r w:rsidRPr="00E168C3">
              <w:rPr>
                <w:rFonts w:ascii="Arial" w:hAnsi="Arial" w:cs="Arial"/>
                <w:sz w:val="14"/>
                <w:szCs w:val="14"/>
              </w:rPr>
              <w:lastRenderedPageBreak/>
              <w:t>Inlet</w:t>
            </w:r>
            <w:r w:rsidR="008E3445" w:rsidRPr="00E168C3">
              <w:rPr>
                <w:rFonts w:ascii="Arial" w:hAnsi="Arial" w:cs="Arial"/>
                <w:sz w:val="14"/>
                <w:szCs w:val="14"/>
              </w:rPr>
              <w:t xml:space="preserve"> air press, </w:t>
            </w:r>
            <w:proofErr w:type="spellStart"/>
            <w:r w:rsidR="008E3445" w:rsidRPr="00E168C3">
              <w:rPr>
                <w:rFonts w:ascii="Arial" w:hAnsi="Arial" w:cs="Arial"/>
                <w:sz w:val="14"/>
                <w:szCs w:val="14"/>
              </w:rPr>
              <w:t>kPa</w:t>
            </w:r>
            <w:proofErr w:type="spellEnd"/>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E168C3" w:rsidRDefault="00EC64D4" w:rsidP="0057686F">
            <w:pPr>
              <w:spacing w:before="20"/>
              <w:jc w:val="center"/>
              <w:rPr>
                <w:rFonts w:ascii="Arial" w:hAnsi="Arial" w:cs="Arial"/>
                <w:sz w:val="14"/>
                <w:szCs w:val="14"/>
              </w:rPr>
            </w:pPr>
            <w:r>
              <w:rPr>
                <w:rFonts w:ascii="Arial" w:hAnsi="Arial" w:cs="Arial"/>
                <w:sz w:val="14"/>
                <w:szCs w:val="14"/>
              </w:rPr>
              <w:t>1.2</w:t>
            </w:r>
          </w:p>
        </w:tc>
      </w:tr>
      <w:tr w:rsidR="008E3445" w:rsidRPr="00E168C3" w:rsidTr="00EC64D4">
        <w:trPr>
          <w:jc w:val="center"/>
        </w:trPr>
        <w:tc>
          <w:tcPr>
            <w:tcW w:w="2882" w:type="dxa"/>
            <w:tcBorders>
              <w:top w:val="nil"/>
              <w:left w:val="nil"/>
              <w:bottom w:val="nil"/>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 xml:space="preserve">Exhaust back pressure, </w:t>
            </w:r>
            <w:proofErr w:type="spellStart"/>
            <w:r w:rsidRPr="00E168C3">
              <w:rPr>
                <w:rFonts w:ascii="Arial" w:hAnsi="Arial" w:cs="Arial"/>
                <w:sz w:val="14"/>
                <w:szCs w:val="14"/>
              </w:rPr>
              <w:t>kPa</w:t>
            </w:r>
            <w:proofErr w:type="spellEnd"/>
          </w:p>
        </w:tc>
        <w:tc>
          <w:tcPr>
            <w:tcW w:w="2211" w:type="dxa"/>
            <w:tcBorders>
              <w:top w:val="nil"/>
              <w:left w:val="nil"/>
              <w:bottom w:val="nil"/>
              <w:right w:val="nil"/>
            </w:tcBorders>
            <w:shd w:val="clear" w:color="auto" w:fill="FFFF00"/>
            <w:tcMar>
              <w:top w:w="30" w:type="dxa"/>
              <w:left w:w="30" w:type="dxa"/>
              <w:bottom w:w="30" w:type="dxa"/>
              <w:right w:w="30" w:type="dxa"/>
            </w:tcMar>
          </w:tcPr>
          <w:p w:rsidR="008E3445" w:rsidRPr="00E168C3" w:rsidRDefault="00EC64D4" w:rsidP="0057686F">
            <w:pPr>
              <w:spacing w:before="20"/>
              <w:jc w:val="center"/>
              <w:rPr>
                <w:rFonts w:ascii="Arial" w:hAnsi="Arial" w:cs="Arial"/>
                <w:sz w:val="14"/>
                <w:szCs w:val="14"/>
              </w:rPr>
            </w:pPr>
            <w:r>
              <w:rPr>
                <w:rFonts w:ascii="Arial" w:hAnsi="Arial" w:cs="Arial"/>
                <w:sz w:val="14"/>
                <w:szCs w:val="14"/>
              </w:rPr>
              <w:t>1.2</w:t>
            </w:r>
          </w:p>
        </w:tc>
      </w:tr>
      <w:tr w:rsidR="008E3445" w:rsidRPr="00E168C3" w:rsidTr="00EC64D4">
        <w:trPr>
          <w:jc w:val="center"/>
        </w:trPr>
        <w:tc>
          <w:tcPr>
            <w:tcW w:w="2882" w:type="dxa"/>
            <w:tcBorders>
              <w:top w:val="nil"/>
              <w:left w:val="nil"/>
              <w:bottom w:val="single" w:sz="12" w:space="0" w:color="auto"/>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r w:rsidRPr="00E168C3">
              <w:rPr>
                <w:rFonts w:ascii="Arial" w:hAnsi="Arial" w:cs="Arial"/>
                <w:sz w:val="14"/>
                <w:szCs w:val="14"/>
              </w:rPr>
              <w:t>Engine coolant pressure</w:t>
            </w:r>
          </w:p>
        </w:tc>
        <w:tc>
          <w:tcPr>
            <w:tcW w:w="2211" w:type="dxa"/>
            <w:tcBorders>
              <w:top w:val="nil"/>
              <w:left w:val="nil"/>
              <w:bottom w:val="single" w:sz="12" w:space="0" w:color="auto"/>
              <w:right w:val="nil"/>
            </w:tcBorders>
            <w:shd w:val="clear" w:color="auto" w:fill="FFFF00"/>
            <w:tcMar>
              <w:top w:w="30" w:type="dxa"/>
              <w:left w:w="30" w:type="dxa"/>
              <w:bottom w:w="30" w:type="dxa"/>
              <w:right w:w="30" w:type="dxa"/>
            </w:tcMar>
          </w:tcPr>
          <w:p w:rsidR="008E3445" w:rsidRPr="00E168C3" w:rsidRDefault="00EC64D4" w:rsidP="0057686F">
            <w:pPr>
              <w:spacing w:before="20"/>
              <w:jc w:val="center"/>
              <w:rPr>
                <w:rFonts w:ascii="Arial" w:hAnsi="Arial" w:cs="Arial"/>
                <w:sz w:val="14"/>
                <w:szCs w:val="14"/>
              </w:rPr>
            </w:pPr>
            <w:r>
              <w:rPr>
                <w:rFonts w:ascii="Arial" w:hAnsi="Arial" w:cs="Arial"/>
                <w:sz w:val="14"/>
                <w:szCs w:val="14"/>
              </w:rPr>
              <w:t>1.2</w:t>
            </w:r>
          </w:p>
        </w:tc>
      </w:tr>
      <w:tr w:rsidR="008E3445" w:rsidRPr="00E168C3" w:rsidTr="0057686F">
        <w:trPr>
          <w:jc w:val="center"/>
        </w:trPr>
        <w:tc>
          <w:tcPr>
            <w:tcW w:w="2882" w:type="dxa"/>
            <w:tcBorders>
              <w:top w:val="nil"/>
              <w:left w:val="nil"/>
              <w:bottom w:val="single" w:sz="12" w:space="0" w:color="auto"/>
              <w:right w:val="nil"/>
            </w:tcBorders>
            <w:tcMar>
              <w:top w:w="30" w:type="dxa"/>
              <w:left w:w="30" w:type="dxa"/>
              <w:bottom w:w="30" w:type="dxa"/>
              <w:right w:w="30" w:type="dxa"/>
            </w:tcMar>
          </w:tcPr>
          <w:p w:rsidR="008E3445" w:rsidRPr="00E168C3" w:rsidRDefault="008E3445" w:rsidP="0057686F">
            <w:pPr>
              <w:spacing w:before="20"/>
              <w:rPr>
                <w:rFonts w:ascii="Arial" w:hAnsi="Arial" w:cs="Arial"/>
                <w:sz w:val="14"/>
                <w:szCs w:val="14"/>
              </w:rPr>
            </w:pPr>
          </w:p>
        </w:tc>
        <w:tc>
          <w:tcPr>
            <w:tcW w:w="2211" w:type="dxa"/>
            <w:tcBorders>
              <w:top w:val="nil"/>
              <w:left w:val="nil"/>
              <w:bottom w:val="single" w:sz="12" w:space="0" w:color="auto"/>
              <w:right w:val="nil"/>
            </w:tcBorders>
            <w:tcMar>
              <w:top w:w="30" w:type="dxa"/>
              <w:left w:w="30" w:type="dxa"/>
              <w:bottom w:w="30" w:type="dxa"/>
              <w:right w:w="30" w:type="dxa"/>
            </w:tcMar>
          </w:tcPr>
          <w:p w:rsidR="008E3445" w:rsidRPr="00E168C3" w:rsidRDefault="008E3445" w:rsidP="0057686F">
            <w:pPr>
              <w:spacing w:before="20"/>
              <w:jc w:val="center"/>
              <w:rPr>
                <w:rFonts w:ascii="Arial" w:hAnsi="Arial" w:cs="Arial"/>
                <w:sz w:val="14"/>
                <w:szCs w:val="14"/>
              </w:rPr>
            </w:pPr>
          </w:p>
        </w:tc>
      </w:tr>
    </w:tbl>
    <w:p w:rsidR="008E3445" w:rsidRPr="00FC232D" w:rsidRDefault="008E3445" w:rsidP="008E3445">
      <w:pPr>
        <w:ind w:firstLine="200"/>
        <w:jc w:val="both"/>
        <w:rPr>
          <w:sz w:val="20"/>
          <w:szCs w:val="20"/>
        </w:rPr>
      </w:pPr>
      <w:bookmarkStart w:id="39" w:name="an00093"/>
      <w:bookmarkEnd w:id="39"/>
      <w:r w:rsidRPr="00FC232D">
        <w:rPr>
          <w:sz w:val="20"/>
          <w:szCs w:val="20"/>
        </w:rPr>
        <w:t>A3.3.2</w:t>
      </w:r>
      <w:proofErr w:type="gramStart"/>
      <w:r w:rsidRPr="00FC232D">
        <w:rPr>
          <w:sz w:val="20"/>
          <w:szCs w:val="20"/>
        </w:rPr>
        <w:t>  The</w:t>
      </w:r>
      <w:proofErr w:type="gramEnd"/>
      <w:r w:rsidRPr="00FC232D">
        <w:rPr>
          <w:sz w:val="20"/>
          <w:szCs w:val="20"/>
        </w:rPr>
        <w:t xml:space="preserve"> time intervals between recorded</w:t>
      </w:r>
      <w:r w:rsidR="00E168C3" w:rsidRPr="00FC232D">
        <w:rPr>
          <w:sz w:val="20"/>
          <w:szCs w:val="20"/>
        </w:rPr>
        <w:t xml:space="preserve"> readings shall not exceed 1 second</w:t>
      </w:r>
      <w:r w:rsidRPr="00FC232D">
        <w:rPr>
          <w:sz w:val="20"/>
          <w:szCs w:val="20"/>
        </w:rPr>
        <w:t xml:space="preserve">. Data shall be recorded throughout the length </w:t>
      </w:r>
      <w:proofErr w:type="gramStart"/>
      <w:r w:rsidR="00E168C3" w:rsidRPr="00FC232D">
        <w:rPr>
          <w:sz w:val="20"/>
          <w:szCs w:val="20"/>
        </w:rPr>
        <w:t xml:space="preserve">of each test </w:t>
      </w:r>
      <w:r w:rsidR="006C4B0C" w:rsidRPr="00FC232D">
        <w:rPr>
          <w:sz w:val="20"/>
          <w:szCs w:val="20"/>
        </w:rPr>
        <w:t>iteration</w:t>
      </w:r>
      <w:proofErr w:type="gramEnd"/>
      <w:r w:rsidR="006C4B0C" w:rsidRPr="00FC232D">
        <w:rPr>
          <w:sz w:val="20"/>
          <w:szCs w:val="20"/>
        </w:rPr>
        <w:t>.</w:t>
      </w:r>
    </w:p>
    <w:p w:rsidR="008E3445" w:rsidRPr="00FC232D" w:rsidRDefault="008E3445" w:rsidP="008E3445">
      <w:pPr>
        <w:spacing w:before="50"/>
        <w:rPr>
          <w:sz w:val="20"/>
          <w:szCs w:val="20"/>
        </w:rPr>
      </w:pPr>
      <w:bookmarkStart w:id="40" w:name="an00094"/>
      <w:bookmarkStart w:id="41" w:name="an00097"/>
      <w:bookmarkEnd w:id="40"/>
      <w:bookmarkEnd w:id="41"/>
      <w:r w:rsidRPr="00FC232D">
        <w:rPr>
          <w:sz w:val="20"/>
          <w:szCs w:val="20"/>
        </w:rPr>
        <w:t>A3</w:t>
      </w:r>
      <w:r w:rsidR="00E168C3" w:rsidRPr="00FC232D">
        <w:rPr>
          <w:sz w:val="20"/>
          <w:szCs w:val="20"/>
        </w:rPr>
        <w:t>.4</w:t>
      </w:r>
      <w:proofErr w:type="gramStart"/>
      <w:r w:rsidRPr="00FC232D">
        <w:rPr>
          <w:sz w:val="20"/>
          <w:szCs w:val="20"/>
        </w:rPr>
        <w:t xml:space="preserve">  </w:t>
      </w:r>
      <w:r w:rsidRPr="00FC232D">
        <w:rPr>
          <w:i/>
          <w:iCs/>
          <w:sz w:val="20"/>
          <w:szCs w:val="20"/>
        </w:rPr>
        <w:t>Quality</w:t>
      </w:r>
      <w:proofErr w:type="gramEnd"/>
      <w:r w:rsidRPr="00FC232D">
        <w:rPr>
          <w:i/>
          <w:iCs/>
          <w:sz w:val="20"/>
          <w:szCs w:val="20"/>
        </w:rPr>
        <w:t xml:space="preserve"> Index</w:t>
      </w:r>
      <w:r w:rsidRPr="00FC232D">
        <w:rPr>
          <w:sz w:val="20"/>
          <w:szCs w:val="20"/>
        </w:rPr>
        <w:t xml:space="preserve">:   </w:t>
      </w:r>
    </w:p>
    <w:p w:rsidR="00712A9F" w:rsidRPr="00FC232D" w:rsidRDefault="00712A9F" w:rsidP="00712A9F">
      <w:pPr>
        <w:pStyle w:val="Sub-section"/>
        <w:ind w:firstLine="200"/>
        <w:jc w:val="both"/>
        <w:rPr>
          <w:szCs w:val="20"/>
        </w:rPr>
      </w:pPr>
      <w:bookmarkStart w:id="42" w:name="an00098"/>
      <w:bookmarkStart w:id="43" w:name="an00105"/>
      <w:bookmarkEnd w:id="42"/>
      <w:bookmarkEnd w:id="43"/>
      <w:r w:rsidRPr="00FC232D">
        <w:rPr>
          <w:szCs w:val="20"/>
        </w:rPr>
        <w:t>A3.4.1</w:t>
      </w:r>
      <w:proofErr w:type="gramStart"/>
      <w:r w:rsidRPr="00FC232D">
        <w:rPr>
          <w:szCs w:val="20"/>
        </w:rPr>
        <w:t>  Calculate</w:t>
      </w:r>
      <w:proofErr w:type="gramEnd"/>
      <w:r w:rsidRPr="00FC232D">
        <w:rPr>
          <w:szCs w:val="20"/>
        </w:rPr>
        <w:t xml:space="preserve"> and record the quality index for each controlled parameter for the steady state portion of each test stage throughout the entire test.</w:t>
      </w:r>
    </w:p>
    <w:p w:rsidR="00712A9F" w:rsidRPr="00FC232D" w:rsidRDefault="00712A9F" w:rsidP="00712A9F">
      <w:pPr>
        <w:pStyle w:val="Sub-section"/>
        <w:ind w:firstLine="200"/>
        <w:jc w:val="both"/>
        <w:rPr>
          <w:szCs w:val="20"/>
        </w:rPr>
      </w:pPr>
      <w:bookmarkStart w:id="44" w:name="an00099"/>
      <w:bookmarkEnd w:id="44"/>
      <w:r w:rsidRPr="00FC232D">
        <w:rPr>
          <w:szCs w:val="20"/>
        </w:rPr>
        <w:t>A3.4.2</w:t>
      </w:r>
      <w:proofErr w:type="gramStart"/>
      <w:r w:rsidRPr="00FC232D">
        <w:rPr>
          <w:szCs w:val="20"/>
        </w:rPr>
        <w:t>  Update</w:t>
      </w:r>
      <w:proofErr w:type="gramEnd"/>
      <w:r w:rsidRPr="00FC232D">
        <w:rPr>
          <w:szCs w:val="20"/>
        </w:rPr>
        <w:t xml:space="preserve"> the quality index periodically throughout the test to determine the operational validity while the test is in progress. This could indicate if the test operational validity is in question before the test has completed.</w:t>
      </w:r>
    </w:p>
    <w:p w:rsidR="00712A9F" w:rsidRPr="00FC232D" w:rsidRDefault="00712A9F" w:rsidP="00712A9F">
      <w:pPr>
        <w:pStyle w:val="Sub-section"/>
        <w:ind w:firstLine="200"/>
        <w:jc w:val="both"/>
        <w:rPr>
          <w:szCs w:val="20"/>
        </w:rPr>
      </w:pPr>
      <w:bookmarkStart w:id="45" w:name="an00100"/>
      <w:bookmarkEnd w:id="45"/>
      <w:r w:rsidRPr="00FC232D">
        <w:rPr>
          <w:szCs w:val="20"/>
        </w:rPr>
        <w:t>A3.4.3</w:t>
      </w:r>
      <w:proofErr w:type="gramStart"/>
      <w:r w:rsidRPr="00FC232D">
        <w:rPr>
          <w:szCs w:val="20"/>
        </w:rPr>
        <w:t>  Use</w:t>
      </w:r>
      <w:proofErr w:type="gramEnd"/>
      <w:r w:rsidRPr="00FC232D">
        <w:rPr>
          <w:szCs w:val="20"/>
        </w:rPr>
        <w:t xml:space="preserve"> the following equation and the values listed in </w:t>
      </w:r>
      <w:hyperlink w:anchor="ta00001" w:history="1">
        <w:r w:rsidRPr="00FC232D">
          <w:rPr>
            <w:color w:val="FF0000"/>
            <w:szCs w:val="20"/>
          </w:rPr>
          <w:t>Table A3.2</w:t>
        </w:r>
      </w:hyperlink>
      <w:r w:rsidRPr="00FC232D">
        <w:rPr>
          <w:szCs w:val="20"/>
        </w:rPr>
        <w:t xml:space="preserve"> to calculate the </w:t>
      </w:r>
      <w:r w:rsidRPr="00FC232D">
        <w:rPr>
          <w:i/>
          <w:iCs/>
          <w:szCs w:val="20"/>
        </w:rPr>
        <w:t>Qi</w:t>
      </w:r>
      <w:r w:rsidRPr="00FC232D">
        <w:rPr>
          <w:szCs w:val="20"/>
        </w:rPr>
        <w:t xml:space="preserve">.   </w:t>
      </w:r>
    </w:p>
    <w:p w:rsidR="00712A9F" w:rsidRPr="00FC232D" w:rsidRDefault="00712A9F" w:rsidP="00712A9F">
      <w:pPr>
        <w:pStyle w:val="Sub-section"/>
        <w:ind w:firstLine="200"/>
        <w:jc w:val="both"/>
        <w:rPr>
          <w:szCs w:val="20"/>
        </w:rPr>
      </w:pPr>
    </w:p>
    <w:p w:rsidR="00712A9F" w:rsidRPr="00FC232D" w:rsidRDefault="00712A9F" w:rsidP="00712A9F">
      <w:pPr>
        <w:rPr>
          <w:sz w:val="20"/>
          <w:szCs w:val="20"/>
        </w:rPr>
      </w:pPr>
      <w:bookmarkStart w:id="46" w:name="num00002"/>
      <w:bookmarkEnd w:id="46"/>
      <w:r w:rsidRPr="00FC232D">
        <w:rPr>
          <w:noProof/>
          <w:sz w:val="20"/>
          <w:szCs w:val="20"/>
        </w:rPr>
        <w:drawing>
          <wp:inline distT="0" distB="0" distL="0" distR="0" wp14:anchorId="4AD1E87F" wp14:editId="71D12F5E">
            <wp:extent cx="3133725" cy="323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133725" cy="323850"/>
                    </a:xfrm>
                    <a:prstGeom prst="rect">
                      <a:avLst/>
                    </a:prstGeom>
                    <a:noFill/>
                    <a:ln>
                      <a:noFill/>
                    </a:ln>
                  </pic:spPr>
                </pic:pic>
              </a:graphicData>
            </a:graphic>
          </wp:inline>
        </w:drawing>
      </w:r>
    </w:p>
    <w:p w:rsidR="00712A9F" w:rsidRPr="00FC232D" w:rsidRDefault="00712A9F" w:rsidP="00712A9F">
      <w:pPr>
        <w:rPr>
          <w:sz w:val="20"/>
          <w:szCs w:val="20"/>
        </w:rPr>
      </w:pPr>
    </w:p>
    <w:tbl>
      <w:tblPr>
        <w:tblW w:w="0" w:type="auto"/>
        <w:tblInd w:w="30" w:type="dxa"/>
        <w:tblCellMar>
          <w:left w:w="0" w:type="dxa"/>
          <w:right w:w="0" w:type="dxa"/>
        </w:tblCellMar>
        <w:tblLook w:val="0000" w:firstRow="0" w:lastRow="0" w:firstColumn="0" w:lastColumn="0" w:noHBand="0" w:noVBand="0"/>
      </w:tblPr>
      <w:tblGrid>
        <w:gridCol w:w="385"/>
        <w:gridCol w:w="173"/>
        <w:gridCol w:w="6600"/>
      </w:tblGrid>
      <w:tr w:rsidR="00712A9F" w:rsidRPr="00FC232D" w:rsidTr="00712A9F">
        <w:trPr>
          <w:cantSplit/>
        </w:trPr>
        <w:tc>
          <w:tcPr>
            <w:tcW w:w="7150" w:type="dxa"/>
            <w:gridSpan w:val="3"/>
            <w:tcBorders>
              <w:top w:val="nil"/>
              <w:left w:val="nil"/>
              <w:bottom w:val="nil"/>
              <w:right w:val="nil"/>
            </w:tcBorders>
            <w:tcMar>
              <w:top w:w="30" w:type="dxa"/>
              <w:left w:w="30" w:type="dxa"/>
              <w:bottom w:w="30" w:type="dxa"/>
              <w:right w:w="30" w:type="dxa"/>
            </w:tcMar>
            <w:vAlign w:val="center"/>
          </w:tcPr>
          <w:p w:rsidR="00712A9F" w:rsidRPr="00FC232D" w:rsidRDefault="00712A9F" w:rsidP="00712A9F">
            <w:pPr>
              <w:spacing w:before="20"/>
              <w:rPr>
                <w:sz w:val="20"/>
                <w:szCs w:val="20"/>
              </w:rPr>
            </w:pPr>
            <w:r w:rsidRPr="00FC232D">
              <w:rPr>
                <w:sz w:val="20"/>
                <w:szCs w:val="20"/>
              </w:rPr>
              <w:t>where:</w:t>
            </w:r>
          </w:p>
        </w:tc>
      </w:tr>
      <w:tr w:rsidR="00712A9F" w:rsidRPr="00FC232D" w:rsidTr="00712A9F">
        <w:trPr>
          <w:cantSplit/>
        </w:trPr>
        <w:tc>
          <w:tcPr>
            <w:tcW w:w="385" w:type="dxa"/>
            <w:tcBorders>
              <w:top w:val="nil"/>
              <w:left w:val="nil"/>
              <w:bottom w:val="nil"/>
              <w:right w:val="nil"/>
            </w:tcBorders>
            <w:tcMar>
              <w:top w:w="30" w:type="dxa"/>
              <w:left w:w="30" w:type="dxa"/>
              <w:bottom w:w="30" w:type="dxa"/>
              <w:right w:w="30" w:type="dxa"/>
            </w:tcMar>
          </w:tcPr>
          <w:p w:rsidR="00712A9F" w:rsidRPr="00FC232D" w:rsidRDefault="00712A9F" w:rsidP="00712A9F">
            <w:pPr>
              <w:spacing w:before="20"/>
              <w:rPr>
                <w:sz w:val="20"/>
                <w:szCs w:val="20"/>
              </w:rPr>
            </w:pPr>
            <w:r w:rsidRPr="00FC232D">
              <w:rPr>
                <w:i/>
                <w:iCs/>
                <w:sz w:val="20"/>
                <w:szCs w:val="20"/>
              </w:rPr>
              <w:t>X</w:t>
            </w:r>
            <w:r w:rsidRPr="00FC232D">
              <w:rPr>
                <w:i/>
                <w:iCs/>
                <w:sz w:val="20"/>
                <w:szCs w:val="20"/>
                <w:vertAlign w:val="subscript"/>
              </w:rPr>
              <w:t>i</w:t>
            </w:r>
          </w:p>
        </w:tc>
        <w:tc>
          <w:tcPr>
            <w:tcW w:w="165" w:type="dxa"/>
            <w:tcBorders>
              <w:top w:val="nil"/>
              <w:left w:val="nil"/>
              <w:bottom w:val="nil"/>
              <w:right w:val="nil"/>
            </w:tcBorders>
            <w:tcMar>
              <w:top w:w="30" w:type="dxa"/>
              <w:left w:w="30" w:type="dxa"/>
              <w:bottom w:w="30" w:type="dxa"/>
              <w:right w:w="30" w:type="dxa"/>
            </w:tcMar>
          </w:tcPr>
          <w:p w:rsidR="00712A9F" w:rsidRPr="00FC232D" w:rsidRDefault="00712A9F" w:rsidP="00712A9F">
            <w:pPr>
              <w:spacing w:before="20"/>
              <w:jc w:val="center"/>
              <w:rPr>
                <w:sz w:val="20"/>
                <w:szCs w:val="20"/>
              </w:rPr>
            </w:pPr>
            <w:r w:rsidRPr="00FC232D">
              <w:rPr>
                <w:sz w:val="20"/>
                <w:szCs w:val="20"/>
              </w:rPr>
              <w:t>=</w:t>
            </w:r>
          </w:p>
        </w:tc>
        <w:tc>
          <w:tcPr>
            <w:tcW w:w="6600" w:type="dxa"/>
            <w:tcBorders>
              <w:top w:val="nil"/>
              <w:left w:val="nil"/>
              <w:bottom w:val="nil"/>
              <w:right w:val="nil"/>
            </w:tcBorders>
            <w:tcMar>
              <w:top w:w="30" w:type="dxa"/>
              <w:left w:w="30" w:type="dxa"/>
              <w:bottom w:w="30" w:type="dxa"/>
              <w:right w:w="30" w:type="dxa"/>
            </w:tcMar>
          </w:tcPr>
          <w:p w:rsidR="00712A9F" w:rsidRPr="00FC232D" w:rsidRDefault="00712A9F" w:rsidP="00712A9F">
            <w:pPr>
              <w:spacing w:before="20"/>
              <w:rPr>
                <w:sz w:val="20"/>
                <w:szCs w:val="20"/>
              </w:rPr>
            </w:pPr>
            <w:r w:rsidRPr="00FC232D">
              <w:rPr>
                <w:sz w:val="20"/>
                <w:szCs w:val="20"/>
              </w:rPr>
              <w:t>values of the parameter measured,</w:t>
            </w:r>
          </w:p>
        </w:tc>
      </w:tr>
      <w:tr w:rsidR="00712A9F" w:rsidRPr="00FC232D" w:rsidTr="00712A9F">
        <w:trPr>
          <w:cantSplit/>
        </w:trPr>
        <w:tc>
          <w:tcPr>
            <w:tcW w:w="385" w:type="dxa"/>
            <w:tcBorders>
              <w:top w:val="nil"/>
              <w:left w:val="nil"/>
              <w:bottom w:val="nil"/>
              <w:right w:val="nil"/>
            </w:tcBorders>
            <w:tcMar>
              <w:top w:w="30" w:type="dxa"/>
              <w:left w:w="30" w:type="dxa"/>
              <w:bottom w:w="30" w:type="dxa"/>
              <w:right w:w="30" w:type="dxa"/>
            </w:tcMar>
          </w:tcPr>
          <w:p w:rsidR="00712A9F" w:rsidRPr="00FC232D" w:rsidRDefault="00712A9F" w:rsidP="00712A9F">
            <w:pPr>
              <w:spacing w:before="20"/>
              <w:rPr>
                <w:sz w:val="20"/>
                <w:szCs w:val="20"/>
              </w:rPr>
            </w:pPr>
            <w:r w:rsidRPr="00FC232D">
              <w:rPr>
                <w:i/>
                <w:iCs/>
                <w:sz w:val="20"/>
                <w:szCs w:val="20"/>
              </w:rPr>
              <w:t>U</w:t>
            </w:r>
          </w:p>
        </w:tc>
        <w:tc>
          <w:tcPr>
            <w:tcW w:w="165" w:type="dxa"/>
            <w:tcBorders>
              <w:top w:val="nil"/>
              <w:left w:val="nil"/>
              <w:bottom w:val="nil"/>
              <w:right w:val="nil"/>
            </w:tcBorders>
            <w:tcMar>
              <w:top w:w="30" w:type="dxa"/>
              <w:left w:w="30" w:type="dxa"/>
              <w:bottom w:w="30" w:type="dxa"/>
              <w:right w:w="30" w:type="dxa"/>
            </w:tcMar>
          </w:tcPr>
          <w:p w:rsidR="00712A9F" w:rsidRPr="00FC232D" w:rsidRDefault="00712A9F" w:rsidP="00712A9F">
            <w:pPr>
              <w:spacing w:before="20"/>
              <w:jc w:val="center"/>
              <w:rPr>
                <w:sz w:val="20"/>
                <w:szCs w:val="20"/>
              </w:rPr>
            </w:pPr>
            <w:r w:rsidRPr="00FC232D">
              <w:rPr>
                <w:sz w:val="20"/>
                <w:szCs w:val="20"/>
              </w:rPr>
              <w:t>=</w:t>
            </w:r>
          </w:p>
        </w:tc>
        <w:tc>
          <w:tcPr>
            <w:tcW w:w="6600" w:type="dxa"/>
            <w:tcBorders>
              <w:top w:val="nil"/>
              <w:left w:val="nil"/>
              <w:bottom w:val="nil"/>
              <w:right w:val="nil"/>
            </w:tcBorders>
            <w:tcMar>
              <w:top w:w="30" w:type="dxa"/>
              <w:left w:w="30" w:type="dxa"/>
              <w:bottom w:w="30" w:type="dxa"/>
              <w:right w:w="30" w:type="dxa"/>
            </w:tcMar>
          </w:tcPr>
          <w:p w:rsidR="00712A9F" w:rsidRPr="00FC232D" w:rsidRDefault="00712A9F" w:rsidP="00712A9F">
            <w:pPr>
              <w:spacing w:before="20"/>
              <w:rPr>
                <w:sz w:val="20"/>
                <w:szCs w:val="20"/>
              </w:rPr>
            </w:pPr>
            <w:r w:rsidRPr="00FC232D">
              <w:rPr>
                <w:sz w:val="20"/>
                <w:szCs w:val="20"/>
              </w:rPr>
              <w:t xml:space="preserve">allowable upper limit of </w:t>
            </w:r>
            <w:r w:rsidRPr="00FC232D">
              <w:rPr>
                <w:i/>
                <w:iCs/>
                <w:sz w:val="20"/>
                <w:szCs w:val="20"/>
              </w:rPr>
              <w:t>X</w:t>
            </w:r>
            <w:r w:rsidRPr="00FC232D">
              <w:rPr>
                <w:sz w:val="20"/>
                <w:szCs w:val="20"/>
              </w:rPr>
              <w:t>,</w:t>
            </w:r>
          </w:p>
        </w:tc>
      </w:tr>
      <w:tr w:rsidR="00712A9F" w:rsidRPr="00FC232D" w:rsidTr="00712A9F">
        <w:trPr>
          <w:cantSplit/>
        </w:trPr>
        <w:tc>
          <w:tcPr>
            <w:tcW w:w="385" w:type="dxa"/>
            <w:tcBorders>
              <w:top w:val="nil"/>
              <w:left w:val="nil"/>
              <w:bottom w:val="nil"/>
              <w:right w:val="nil"/>
            </w:tcBorders>
            <w:tcMar>
              <w:top w:w="30" w:type="dxa"/>
              <w:left w:w="30" w:type="dxa"/>
              <w:bottom w:w="30" w:type="dxa"/>
              <w:right w:w="30" w:type="dxa"/>
            </w:tcMar>
          </w:tcPr>
          <w:p w:rsidR="00712A9F" w:rsidRPr="00FC232D" w:rsidRDefault="00712A9F" w:rsidP="00712A9F">
            <w:pPr>
              <w:spacing w:before="20"/>
              <w:rPr>
                <w:sz w:val="20"/>
                <w:szCs w:val="20"/>
              </w:rPr>
            </w:pPr>
            <w:r w:rsidRPr="00FC232D">
              <w:rPr>
                <w:i/>
                <w:iCs/>
                <w:sz w:val="20"/>
                <w:szCs w:val="20"/>
              </w:rPr>
              <w:t xml:space="preserve">L </w:t>
            </w:r>
          </w:p>
        </w:tc>
        <w:tc>
          <w:tcPr>
            <w:tcW w:w="165" w:type="dxa"/>
            <w:tcBorders>
              <w:top w:val="nil"/>
              <w:left w:val="nil"/>
              <w:bottom w:val="nil"/>
              <w:right w:val="nil"/>
            </w:tcBorders>
            <w:tcMar>
              <w:top w:w="30" w:type="dxa"/>
              <w:left w:w="30" w:type="dxa"/>
              <w:bottom w:w="30" w:type="dxa"/>
              <w:right w:w="30" w:type="dxa"/>
            </w:tcMar>
          </w:tcPr>
          <w:p w:rsidR="00712A9F" w:rsidRPr="00FC232D" w:rsidRDefault="00712A9F" w:rsidP="00712A9F">
            <w:pPr>
              <w:spacing w:before="20"/>
              <w:jc w:val="center"/>
              <w:rPr>
                <w:sz w:val="20"/>
                <w:szCs w:val="20"/>
              </w:rPr>
            </w:pPr>
            <w:r w:rsidRPr="00FC232D">
              <w:rPr>
                <w:sz w:val="20"/>
                <w:szCs w:val="20"/>
              </w:rPr>
              <w:t>=</w:t>
            </w:r>
          </w:p>
        </w:tc>
        <w:tc>
          <w:tcPr>
            <w:tcW w:w="6600" w:type="dxa"/>
            <w:tcBorders>
              <w:top w:val="nil"/>
              <w:left w:val="nil"/>
              <w:bottom w:val="nil"/>
              <w:right w:val="nil"/>
            </w:tcBorders>
            <w:tcMar>
              <w:top w:w="30" w:type="dxa"/>
              <w:left w:w="30" w:type="dxa"/>
              <w:bottom w:w="30" w:type="dxa"/>
              <w:right w:w="30" w:type="dxa"/>
            </w:tcMar>
          </w:tcPr>
          <w:p w:rsidR="00712A9F" w:rsidRPr="00FC232D" w:rsidRDefault="00712A9F" w:rsidP="00712A9F">
            <w:pPr>
              <w:spacing w:before="20"/>
              <w:rPr>
                <w:sz w:val="20"/>
                <w:szCs w:val="20"/>
              </w:rPr>
            </w:pPr>
            <w:r w:rsidRPr="00FC232D">
              <w:rPr>
                <w:sz w:val="20"/>
                <w:szCs w:val="20"/>
              </w:rPr>
              <w:t xml:space="preserve">allowable lower limit of </w:t>
            </w:r>
            <w:r w:rsidRPr="00FC232D">
              <w:rPr>
                <w:i/>
                <w:iCs/>
                <w:sz w:val="20"/>
                <w:szCs w:val="20"/>
              </w:rPr>
              <w:t>X</w:t>
            </w:r>
            <w:r w:rsidRPr="00FC232D">
              <w:rPr>
                <w:sz w:val="20"/>
                <w:szCs w:val="20"/>
              </w:rPr>
              <w:t>, and</w:t>
            </w:r>
          </w:p>
        </w:tc>
      </w:tr>
      <w:tr w:rsidR="00712A9F" w:rsidRPr="00FC232D" w:rsidTr="00712A9F">
        <w:trPr>
          <w:cantSplit/>
        </w:trPr>
        <w:tc>
          <w:tcPr>
            <w:tcW w:w="385" w:type="dxa"/>
            <w:tcBorders>
              <w:top w:val="nil"/>
              <w:left w:val="nil"/>
              <w:bottom w:val="nil"/>
              <w:right w:val="nil"/>
            </w:tcBorders>
            <w:tcMar>
              <w:top w:w="30" w:type="dxa"/>
              <w:left w:w="30" w:type="dxa"/>
              <w:bottom w:w="30" w:type="dxa"/>
              <w:right w:w="30" w:type="dxa"/>
            </w:tcMar>
          </w:tcPr>
          <w:p w:rsidR="00712A9F" w:rsidRPr="00FC232D" w:rsidRDefault="00712A9F" w:rsidP="00712A9F">
            <w:pPr>
              <w:spacing w:before="20"/>
              <w:rPr>
                <w:sz w:val="20"/>
                <w:szCs w:val="20"/>
              </w:rPr>
            </w:pPr>
            <w:r w:rsidRPr="00FC232D">
              <w:rPr>
                <w:i/>
                <w:iCs/>
                <w:sz w:val="20"/>
                <w:szCs w:val="20"/>
              </w:rPr>
              <w:t>n</w:t>
            </w:r>
          </w:p>
        </w:tc>
        <w:tc>
          <w:tcPr>
            <w:tcW w:w="165" w:type="dxa"/>
            <w:tcBorders>
              <w:top w:val="nil"/>
              <w:left w:val="nil"/>
              <w:bottom w:val="nil"/>
              <w:right w:val="nil"/>
            </w:tcBorders>
            <w:tcMar>
              <w:top w:w="30" w:type="dxa"/>
              <w:left w:w="30" w:type="dxa"/>
              <w:bottom w:w="30" w:type="dxa"/>
              <w:right w:w="30" w:type="dxa"/>
            </w:tcMar>
          </w:tcPr>
          <w:p w:rsidR="00712A9F" w:rsidRPr="00FC232D" w:rsidRDefault="00712A9F" w:rsidP="00712A9F">
            <w:pPr>
              <w:spacing w:before="20"/>
              <w:jc w:val="center"/>
              <w:rPr>
                <w:sz w:val="20"/>
                <w:szCs w:val="20"/>
              </w:rPr>
            </w:pPr>
            <w:r w:rsidRPr="00FC232D">
              <w:rPr>
                <w:sz w:val="20"/>
                <w:szCs w:val="20"/>
              </w:rPr>
              <w:t>=</w:t>
            </w:r>
          </w:p>
        </w:tc>
        <w:tc>
          <w:tcPr>
            <w:tcW w:w="6600" w:type="dxa"/>
            <w:tcBorders>
              <w:top w:val="nil"/>
              <w:left w:val="nil"/>
              <w:bottom w:val="nil"/>
              <w:right w:val="nil"/>
            </w:tcBorders>
            <w:tcMar>
              <w:top w:w="30" w:type="dxa"/>
              <w:left w:w="30" w:type="dxa"/>
              <w:bottom w:w="30" w:type="dxa"/>
              <w:right w:w="30" w:type="dxa"/>
            </w:tcMar>
          </w:tcPr>
          <w:p w:rsidR="00712A9F" w:rsidRPr="00FC232D" w:rsidRDefault="00712A9F" w:rsidP="00712A9F">
            <w:pPr>
              <w:spacing w:before="20"/>
              <w:rPr>
                <w:sz w:val="20"/>
                <w:szCs w:val="20"/>
              </w:rPr>
            </w:pPr>
            <w:proofErr w:type="gramStart"/>
            <w:r w:rsidRPr="00FC232D">
              <w:rPr>
                <w:sz w:val="20"/>
                <w:szCs w:val="20"/>
              </w:rPr>
              <w:t>number</w:t>
            </w:r>
            <w:proofErr w:type="gramEnd"/>
            <w:r w:rsidRPr="00FC232D">
              <w:rPr>
                <w:sz w:val="20"/>
                <w:szCs w:val="20"/>
              </w:rPr>
              <w:t xml:space="preserve"> of measurements taken.</w:t>
            </w:r>
          </w:p>
        </w:tc>
      </w:tr>
    </w:tbl>
    <w:p w:rsidR="00712A9F" w:rsidRPr="00FC232D" w:rsidRDefault="00712A9F" w:rsidP="00712A9F">
      <w:pPr>
        <w:rPr>
          <w:sz w:val="20"/>
          <w:szCs w:val="20"/>
        </w:rPr>
      </w:pPr>
    </w:p>
    <w:p w:rsidR="00712A9F" w:rsidRPr="00FC232D" w:rsidRDefault="00712A9F" w:rsidP="00712A9F">
      <w:pPr>
        <w:pStyle w:val="Sub-section"/>
        <w:ind w:firstLine="200"/>
        <w:jc w:val="both"/>
        <w:rPr>
          <w:szCs w:val="20"/>
        </w:rPr>
      </w:pPr>
      <w:bookmarkStart w:id="47" w:name="an00101"/>
      <w:bookmarkEnd w:id="47"/>
      <w:r w:rsidRPr="00FC232D">
        <w:rPr>
          <w:szCs w:val="20"/>
        </w:rPr>
        <w:t>A3.4.4</w:t>
      </w:r>
      <w:proofErr w:type="gramStart"/>
      <w:r w:rsidRPr="00FC232D">
        <w:rPr>
          <w:szCs w:val="20"/>
        </w:rPr>
        <w:t>  Reset</w:t>
      </w:r>
      <w:proofErr w:type="gramEnd"/>
      <w:r w:rsidRPr="00FC232D">
        <w:rPr>
          <w:szCs w:val="20"/>
        </w:rPr>
        <w:t xml:space="preserve"> data that is greater than the over-range values listed in </w:t>
      </w:r>
      <w:hyperlink w:anchor="ta00001" w:history="1">
        <w:r w:rsidRPr="00FC232D">
          <w:rPr>
            <w:color w:val="FF0000"/>
            <w:szCs w:val="20"/>
          </w:rPr>
          <w:t>Table A3.2</w:t>
        </w:r>
      </w:hyperlink>
      <w:r w:rsidR="002E7BD3" w:rsidRPr="00FC232D">
        <w:rPr>
          <w:color w:val="FF0000"/>
          <w:szCs w:val="20"/>
        </w:rPr>
        <w:t xml:space="preserve"> (TBD)</w:t>
      </w:r>
      <w:r w:rsidRPr="00FC232D">
        <w:rPr>
          <w:szCs w:val="20"/>
        </w:rPr>
        <w:t xml:space="preserve"> with the over-range value listed in </w:t>
      </w:r>
      <w:hyperlink w:anchor="ta00001" w:history="1">
        <w:r w:rsidRPr="00FC232D">
          <w:rPr>
            <w:color w:val="FF0000"/>
            <w:szCs w:val="20"/>
          </w:rPr>
          <w:t>Table A</w:t>
        </w:r>
        <w:r w:rsidR="002E7BD3" w:rsidRPr="00FC232D">
          <w:rPr>
            <w:color w:val="FF0000"/>
            <w:szCs w:val="20"/>
          </w:rPr>
          <w:t>3</w:t>
        </w:r>
        <w:r w:rsidRPr="00FC232D">
          <w:rPr>
            <w:color w:val="FF0000"/>
            <w:szCs w:val="20"/>
          </w:rPr>
          <w:t>.2</w:t>
        </w:r>
      </w:hyperlink>
      <w:r w:rsidR="002E7BD3" w:rsidRPr="00FC232D">
        <w:rPr>
          <w:color w:val="FF0000"/>
          <w:szCs w:val="20"/>
        </w:rPr>
        <w:t xml:space="preserve"> (TBD)</w:t>
      </w:r>
      <w:r w:rsidRPr="00FC232D">
        <w:rPr>
          <w:szCs w:val="20"/>
        </w:rPr>
        <w:t>.</w:t>
      </w:r>
    </w:p>
    <w:p w:rsidR="00712A9F" w:rsidRPr="00FC232D" w:rsidRDefault="00712A9F" w:rsidP="00712A9F">
      <w:pPr>
        <w:pStyle w:val="Sub-section"/>
        <w:ind w:firstLine="200"/>
        <w:jc w:val="both"/>
        <w:rPr>
          <w:szCs w:val="20"/>
        </w:rPr>
      </w:pPr>
      <w:bookmarkStart w:id="48" w:name="an00102"/>
      <w:bookmarkEnd w:id="48"/>
      <w:r w:rsidRPr="00FC232D">
        <w:rPr>
          <w:szCs w:val="20"/>
        </w:rPr>
        <w:t>A3.4.5</w:t>
      </w:r>
      <w:proofErr w:type="gramStart"/>
      <w:r w:rsidRPr="00FC232D">
        <w:rPr>
          <w:szCs w:val="20"/>
        </w:rPr>
        <w:t>  Reset</w:t>
      </w:r>
      <w:proofErr w:type="gramEnd"/>
      <w:r w:rsidRPr="00FC232D">
        <w:rPr>
          <w:szCs w:val="20"/>
        </w:rPr>
        <w:t xml:space="preserve"> data that is lower than the under-range values listed in </w:t>
      </w:r>
      <w:hyperlink w:anchor="ta00001" w:history="1">
        <w:r w:rsidRPr="00FC232D">
          <w:rPr>
            <w:color w:val="FF0000"/>
            <w:szCs w:val="20"/>
          </w:rPr>
          <w:t>Table A3.2</w:t>
        </w:r>
      </w:hyperlink>
      <w:r w:rsidR="002E7BD3" w:rsidRPr="00FC232D">
        <w:rPr>
          <w:color w:val="FF0000"/>
          <w:szCs w:val="20"/>
        </w:rPr>
        <w:t xml:space="preserve"> (TBD)</w:t>
      </w:r>
      <w:r w:rsidRPr="00FC232D">
        <w:rPr>
          <w:szCs w:val="20"/>
        </w:rPr>
        <w:t xml:space="preserve"> with the under-range value listed in </w:t>
      </w:r>
      <w:hyperlink w:anchor="ta00001" w:history="1">
        <w:r w:rsidRPr="00FC232D">
          <w:rPr>
            <w:color w:val="FF0000"/>
            <w:szCs w:val="20"/>
          </w:rPr>
          <w:t>Table A3.2</w:t>
        </w:r>
      </w:hyperlink>
      <w:r w:rsidR="002E7BD3" w:rsidRPr="00FC232D">
        <w:rPr>
          <w:color w:val="FF0000"/>
          <w:szCs w:val="20"/>
        </w:rPr>
        <w:t xml:space="preserve"> (TBD)</w:t>
      </w:r>
      <w:r w:rsidRPr="00FC232D">
        <w:rPr>
          <w:szCs w:val="20"/>
        </w:rPr>
        <w:t>.</w:t>
      </w:r>
    </w:p>
    <w:p w:rsidR="00712A9F" w:rsidRPr="00FC232D" w:rsidRDefault="00712A9F" w:rsidP="00712A9F">
      <w:pPr>
        <w:pStyle w:val="Sub-section"/>
        <w:ind w:firstLine="200"/>
        <w:jc w:val="both"/>
        <w:rPr>
          <w:szCs w:val="20"/>
        </w:rPr>
      </w:pPr>
      <w:bookmarkStart w:id="49" w:name="s00414"/>
      <w:bookmarkEnd w:id="49"/>
      <w:r w:rsidRPr="00FC232D">
        <w:rPr>
          <w:szCs w:val="20"/>
        </w:rPr>
        <w:t>A3.4.6</w:t>
      </w:r>
      <w:proofErr w:type="gramStart"/>
      <w:r w:rsidRPr="00FC232D">
        <w:rPr>
          <w:szCs w:val="20"/>
        </w:rPr>
        <w:t>  Round</w:t>
      </w:r>
      <w:proofErr w:type="gramEnd"/>
      <w:r w:rsidRPr="00FC232D">
        <w:rPr>
          <w:szCs w:val="20"/>
        </w:rPr>
        <w:t xml:space="preserve"> the </w:t>
      </w:r>
      <w:r w:rsidRPr="00FC232D">
        <w:rPr>
          <w:i/>
          <w:iCs/>
          <w:szCs w:val="20"/>
        </w:rPr>
        <w:t>Qi</w:t>
      </w:r>
      <w:r w:rsidRPr="00FC232D">
        <w:rPr>
          <w:szCs w:val="20"/>
        </w:rPr>
        <w:t xml:space="preserve"> values to the nearest 0.001.</w:t>
      </w:r>
    </w:p>
    <w:p w:rsidR="00712A9F" w:rsidRPr="00FC232D" w:rsidRDefault="00712A9F" w:rsidP="00712A9F">
      <w:pPr>
        <w:pStyle w:val="Sub-section"/>
        <w:ind w:firstLine="200"/>
        <w:jc w:val="both"/>
        <w:rPr>
          <w:szCs w:val="20"/>
        </w:rPr>
      </w:pPr>
      <w:bookmarkStart w:id="50" w:name="an00103"/>
      <w:bookmarkEnd w:id="50"/>
      <w:r w:rsidRPr="00FC232D">
        <w:rPr>
          <w:szCs w:val="20"/>
        </w:rPr>
        <w:t>A3.4.7</w:t>
      </w:r>
      <w:proofErr w:type="gramStart"/>
      <w:r w:rsidRPr="00FC232D">
        <w:rPr>
          <w:szCs w:val="20"/>
        </w:rPr>
        <w:t>  Report</w:t>
      </w:r>
      <w:proofErr w:type="gramEnd"/>
      <w:r w:rsidRPr="00FC232D">
        <w:rPr>
          <w:szCs w:val="20"/>
        </w:rPr>
        <w:t xml:space="preserve"> the </w:t>
      </w:r>
      <w:r w:rsidRPr="00FC232D">
        <w:rPr>
          <w:i/>
          <w:iCs/>
          <w:szCs w:val="20"/>
        </w:rPr>
        <w:t>Qi</w:t>
      </w:r>
      <w:r w:rsidRPr="00FC232D">
        <w:rPr>
          <w:szCs w:val="20"/>
        </w:rPr>
        <w:t xml:space="preserve"> values on Form </w:t>
      </w:r>
      <w:r w:rsidR="002E7BD3" w:rsidRPr="00FC232D">
        <w:rPr>
          <w:szCs w:val="20"/>
        </w:rPr>
        <w:t>?</w:t>
      </w:r>
      <w:r w:rsidRPr="00FC232D">
        <w:rPr>
          <w:szCs w:val="20"/>
        </w:rPr>
        <w:t xml:space="preserve"> </w:t>
      </w:r>
      <w:proofErr w:type="gramStart"/>
      <w:r w:rsidRPr="00FC232D">
        <w:rPr>
          <w:szCs w:val="20"/>
        </w:rPr>
        <w:t>of</w:t>
      </w:r>
      <w:proofErr w:type="gramEnd"/>
      <w:r w:rsidRPr="00FC232D">
        <w:rPr>
          <w:szCs w:val="20"/>
        </w:rPr>
        <w:t xml:space="preserve"> the test report.</w:t>
      </w:r>
    </w:p>
    <w:p w:rsidR="00712A9F" w:rsidRPr="00FC232D" w:rsidRDefault="00712A9F" w:rsidP="00712A9F">
      <w:pPr>
        <w:pStyle w:val="Sub-section"/>
        <w:ind w:firstLine="200"/>
        <w:jc w:val="both"/>
        <w:rPr>
          <w:szCs w:val="20"/>
        </w:rPr>
      </w:pPr>
      <w:bookmarkStart w:id="51" w:name="an00104"/>
      <w:bookmarkEnd w:id="51"/>
      <w:r w:rsidRPr="00FC232D">
        <w:rPr>
          <w:szCs w:val="20"/>
        </w:rPr>
        <w:t>A3.4.8</w:t>
      </w:r>
      <w:proofErr w:type="gramStart"/>
      <w:r w:rsidRPr="00FC232D">
        <w:rPr>
          <w:szCs w:val="20"/>
        </w:rPr>
        <w:t>  If</w:t>
      </w:r>
      <w:proofErr w:type="gramEnd"/>
      <w:r w:rsidRPr="00FC232D">
        <w:rPr>
          <w:szCs w:val="20"/>
        </w:rPr>
        <w:t xml:space="preserve"> the end-of-test Quality index value is below 0.000 for reference oil tests, review the test operations with the TMC. The TMC issues a letter to the laboratory and the test sponsor on its opinion.  </w:t>
      </w:r>
    </w:p>
    <w:p w:rsidR="00712A9F" w:rsidRDefault="00712A9F" w:rsidP="00712A9F">
      <w:pPr>
        <w:pStyle w:val="Sub-section"/>
        <w:ind w:firstLine="200"/>
        <w:jc w:val="both"/>
        <w:rPr>
          <w:szCs w:val="20"/>
        </w:rPr>
      </w:pPr>
      <w:bookmarkStart w:id="52" w:name="an88899"/>
      <w:bookmarkEnd w:id="52"/>
      <w:r w:rsidRPr="00FC232D">
        <w:rPr>
          <w:szCs w:val="20"/>
        </w:rPr>
        <w:t>A3.4.8.1</w:t>
      </w:r>
      <w:proofErr w:type="gramStart"/>
      <w:r w:rsidRPr="00FC232D">
        <w:rPr>
          <w:szCs w:val="20"/>
        </w:rPr>
        <w:t>  The</w:t>
      </w:r>
      <w:proofErr w:type="gramEnd"/>
      <w:r w:rsidRPr="00FC232D">
        <w:rPr>
          <w:szCs w:val="20"/>
        </w:rPr>
        <w:t xml:space="preserve"> laboratory documents its comments regarding the end-of-test Quality index values less than 0.000 for non-reference oil tests. The laboratory or test sponsor might request TMC review of test operations for non-reference oil tests. The TMC issues a letter to document its opinion.</w:t>
      </w:r>
    </w:p>
    <w:p w:rsidR="008E3445" w:rsidRPr="00E168C3" w:rsidRDefault="008E3445" w:rsidP="008E3445">
      <w:pPr>
        <w:spacing w:before="50"/>
        <w:rPr>
          <w:sz w:val="20"/>
          <w:szCs w:val="20"/>
        </w:rPr>
      </w:pPr>
      <w:r w:rsidRPr="00E168C3">
        <w:rPr>
          <w:sz w:val="20"/>
          <w:szCs w:val="20"/>
        </w:rPr>
        <w:t>A3</w:t>
      </w:r>
      <w:r w:rsidR="00E168C3">
        <w:rPr>
          <w:sz w:val="20"/>
          <w:szCs w:val="20"/>
        </w:rPr>
        <w:t>.5</w:t>
      </w:r>
      <w:proofErr w:type="gramStart"/>
      <w:r w:rsidRPr="00E168C3">
        <w:rPr>
          <w:sz w:val="20"/>
          <w:szCs w:val="20"/>
        </w:rPr>
        <w:t xml:space="preserve">  </w:t>
      </w:r>
      <w:r w:rsidRPr="00E168C3">
        <w:rPr>
          <w:i/>
          <w:iCs/>
          <w:sz w:val="20"/>
          <w:szCs w:val="20"/>
        </w:rPr>
        <w:t>Time</w:t>
      </w:r>
      <w:proofErr w:type="gramEnd"/>
      <w:r w:rsidRPr="00E168C3">
        <w:rPr>
          <w:i/>
          <w:iCs/>
          <w:sz w:val="20"/>
          <w:szCs w:val="20"/>
        </w:rPr>
        <w:t xml:space="preserve"> Constants</w:t>
      </w:r>
      <w:r w:rsidRPr="00E168C3">
        <w:rPr>
          <w:sz w:val="20"/>
          <w:szCs w:val="20"/>
        </w:rPr>
        <w:t xml:space="preserve">:   </w:t>
      </w:r>
    </w:p>
    <w:p w:rsidR="008E3445" w:rsidRPr="00E168C3" w:rsidRDefault="008E3445" w:rsidP="008E3445">
      <w:pPr>
        <w:ind w:firstLine="200"/>
        <w:jc w:val="both"/>
        <w:rPr>
          <w:sz w:val="20"/>
          <w:szCs w:val="20"/>
        </w:rPr>
      </w:pPr>
      <w:bookmarkStart w:id="53" w:name="an00106"/>
      <w:bookmarkEnd w:id="53"/>
      <w:r w:rsidRPr="00E168C3">
        <w:rPr>
          <w:sz w:val="20"/>
          <w:szCs w:val="20"/>
        </w:rPr>
        <w:t>A3.</w:t>
      </w:r>
      <w:r w:rsidR="00E168C3">
        <w:rPr>
          <w:sz w:val="20"/>
          <w:szCs w:val="20"/>
        </w:rPr>
        <w:t>5</w:t>
      </w:r>
      <w:r w:rsidRPr="00E168C3">
        <w:rPr>
          <w:sz w:val="20"/>
          <w:szCs w:val="20"/>
        </w:rPr>
        <w:t>.1</w:t>
      </w:r>
      <w:proofErr w:type="gramStart"/>
      <w:r w:rsidRPr="00E168C3">
        <w:rPr>
          <w:sz w:val="20"/>
          <w:szCs w:val="20"/>
        </w:rPr>
        <w:t>  Filtering</w:t>
      </w:r>
      <w:proofErr w:type="gramEnd"/>
      <w:r w:rsidRPr="00E168C3">
        <w:rPr>
          <w:sz w:val="20"/>
          <w:szCs w:val="20"/>
        </w:rPr>
        <w:t xml:space="preserve"> can be applied to all control parameters. The amount of filtering applied shall not allow time constants to exceed the values listed in </w:t>
      </w:r>
      <w:hyperlink w:anchor="ta00002" w:history="1">
        <w:r w:rsidRPr="00E168C3">
          <w:rPr>
            <w:color w:val="FF0000"/>
            <w:sz w:val="20"/>
            <w:szCs w:val="20"/>
          </w:rPr>
          <w:t>Table A</w:t>
        </w:r>
        <w:r w:rsidR="006C4B0C">
          <w:rPr>
            <w:color w:val="FF0000"/>
            <w:sz w:val="20"/>
            <w:szCs w:val="20"/>
          </w:rPr>
          <w:t>3</w:t>
        </w:r>
        <w:r w:rsidRPr="00E168C3">
          <w:rPr>
            <w:color w:val="FF0000"/>
            <w:sz w:val="20"/>
            <w:szCs w:val="20"/>
          </w:rPr>
          <w:t>.3</w:t>
        </w:r>
      </w:hyperlink>
      <w:r w:rsidRPr="00E168C3">
        <w:rPr>
          <w:sz w:val="20"/>
          <w:szCs w:val="20"/>
        </w:rPr>
        <w:t>. This time constant shall pertain to the entire system, running from the sensor to the display and data acquisition.</w:t>
      </w:r>
    </w:p>
    <w:p w:rsidR="008E3445" w:rsidRPr="00AE587C" w:rsidRDefault="008E3445" w:rsidP="008E3445">
      <w:pPr>
        <w:ind w:firstLine="200"/>
        <w:jc w:val="both"/>
        <w:rPr>
          <w:color w:val="FF0000"/>
          <w:sz w:val="20"/>
          <w:szCs w:val="20"/>
        </w:rPr>
      </w:pPr>
      <w:bookmarkStart w:id="54" w:name="an00107"/>
      <w:bookmarkEnd w:id="54"/>
      <w:r w:rsidRPr="00E168C3">
        <w:rPr>
          <w:sz w:val="20"/>
          <w:szCs w:val="20"/>
        </w:rPr>
        <w:t>A3.</w:t>
      </w:r>
      <w:r w:rsidR="00E168C3">
        <w:rPr>
          <w:sz w:val="20"/>
          <w:szCs w:val="20"/>
        </w:rPr>
        <w:t>5</w:t>
      </w:r>
      <w:r w:rsidRPr="00E168C3">
        <w:rPr>
          <w:sz w:val="20"/>
          <w:szCs w:val="20"/>
        </w:rPr>
        <w:t>.2</w:t>
      </w:r>
      <w:proofErr w:type="gramStart"/>
      <w:r w:rsidRPr="00E168C3">
        <w:rPr>
          <w:sz w:val="20"/>
          <w:szCs w:val="20"/>
        </w:rPr>
        <w:t>  Maximum</w:t>
      </w:r>
      <w:proofErr w:type="gramEnd"/>
      <w:r w:rsidRPr="00E168C3">
        <w:rPr>
          <w:sz w:val="20"/>
          <w:szCs w:val="20"/>
        </w:rPr>
        <w:t xml:space="preserve"> allowable system time constants for the controlled parameters are shown in </w:t>
      </w:r>
      <w:hyperlink w:anchor="ta00002" w:history="1">
        <w:r w:rsidRPr="00E168C3">
          <w:rPr>
            <w:color w:val="FF0000"/>
            <w:sz w:val="20"/>
            <w:szCs w:val="20"/>
          </w:rPr>
          <w:t>Table A3.3</w:t>
        </w:r>
      </w:hyperlink>
    </w:p>
    <w:p w:rsidR="008E3445" w:rsidRDefault="008E3445" w:rsidP="00823ED7">
      <w:pPr>
        <w:pStyle w:val="Subsecnonum"/>
      </w:pPr>
    </w:p>
    <w:p w:rsidR="003E64A4" w:rsidRDefault="003E64A4" w:rsidP="003E64A4">
      <w:pPr>
        <w:pStyle w:val="Subsecnonum"/>
        <w:jc w:val="center"/>
      </w:pPr>
      <w:r>
        <w:t>Annex 9</w:t>
      </w:r>
    </w:p>
    <w:p w:rsidR="003E64A4" w:rsidRDefault="003E64A4" w:rsidP="008E2928">
      <w:pPr>
        <w:pStyle w:val="Subsecnonum"/>
      </w:pPr>
    </w:p>
    <w:p w:rsidR="008E2928" w:rsidRDefault="008E2928" w:rsidP="008E2928">
      <w:pPr>
        <w:pStyle w:val="Subsecnonum"/>
      </w:pPr>
      <w:r>
        <w:t xml:space="preserve">A9.1 Test Engine Parts—The required parts for use in the </w:t>
      </w:r>
      <w:proofErr w:type="gramStart"/>
      <w:r>
        <w:t>LSPI  test</w:t>
      </w:r>
      <w:proofErr w:type="gramEnd"/>
      <w:r>
        <w:t xml:space="preserve"> procedure are for the  2.0L GTDI engine which are supplied by the test sponsor (Ford Motor Company) through Ford Component Sales: </w:t>
      </w:r>
    </w:p>
    <w:p w:rsidR="008E2928" w:rsidRDefault="008E2928" w:rsidP="008E2928">
      <w:pPr>
        <w:pStyle w:val="Subsecnonum"/>
      </w:pPr>
      <w:r>
        <w:t>Ford Motor Co.</w:t>
      </w:r>
    </w:p>
    <w:p w:rsidR="008E2928" w:rsidRDefault="008E2928" w:rsidP="008E2928">
      <w:pPr>
        <w:pStyle w:val="Subsecnonum"/>
      </w:pPr>
      <w:r>
        <w:t>290 Town Center Dr</w:t>
      </w:r>
    </w:p>
    <w:p w:rsidR="008E2928" w:rsidRDefault="008E2928" w:rsidP="008E2928">
      <w:pPr>
        <w:pStyle w:val="Subsecnonum"/>
      </w:pPr>
      <w:r>
        <w:t>Dearborn, MI 48126</w:t>
      </w:r>
    </w:p>
    <w:p w:rsidR="008E2928" w:rsidRDefault="008E2928" w:rsidP="008E2928">
      <w:pPr>
        <w:pStyle w:val="Subsecnonum"/>
      </w:pPr>
    </w:p>
    <w:p w:rsidR="008E2928" w:rsidRDefault="008E2928" w:rsidP="008E2928">
      <w:pPr>
        <w:pStyle w:val="Subsecnonum"/>
      </w:pPr>
      <w:proofErr w:type="gramStart"/>
      <w:r>
        <w:t>A9.2  Various</w:t>
      </w:r>
      <w:proofErr w:type="gramEnd"/>
      <w:r>
        <w:t xml:space="preserve"> Materials—</w:t>
      </w:r>
    </w:p>
    <w:p w:rsidR="008E2928" w:rsidRDefault="008E2928" w:rsidP="008E2928">
      <w:pPr>
        <w:pStyle w:val="Subsecnonum"/>
      </w:pPr>
      <w:r>
        <w:t>Coolant inlet and outlet, Flywheel</w:t>
      </w:r>
    </w:p>
    <w:p w:rsidR="008E2928" w:rsidRDefault="008E2928" w:rsidP="008E2928">
      <w:pPr>
        <w:pStyle w:val="Subsecnonum"/>
      </w:pPr>
      <w:r>
        <w:t xml:space="preserve">Clutch, </w:t>
      </w:r>
      <w:proofErr w:type="spellStart"/>
      <w:r>
        <w:t>pressureplate</w:t>
      </w:r>
      <w:proofErr w:type="spellEnd"/>
      <w:r>
        <w:t xml:space="preserve">, spacer, </w:t>
      </w:r>
      <w:proofErr w:type="spellStart"/>
      <w:r>
        <w:t>bellhousing</w:t>
      </w:r>
      <w:proofErr w:type="spellEnd"/>
    </w:p>
    <w:p w:rsidR="008E2928" w:rsidRDefault="008E2928" w:rsidP="008E2928">
      <w:pPr>
        <w:pStyle w:val="Subsecnonum"/>
      </w:pPr>
      <w:r>
        <w:t>Dynamometer and engine wire harnesses</w:t>
      </w:r>
    </w:p>
    <w:p w:rsidR="008E2928" w:rsidRDefault="008E2928" w:rsidP="008E2928">
      <w:pPr>
        <w:pStyle w:val="Subsecnonum"/>
      </w:pPr>
      <w:r>
        <w:t xml:space="preserve">Are available from the following supplier: </w:t>
      </w:r>
    </w:p>
    <w:p w:rsidR="008E2928" w:rsidRDefault="008E2928" w:rsidP="008E2928">
      <w:pPr>
        <w:pStyle w:val="Subsecnonum"/>
      </w:pPr>
      <w:r>
        <w:lastRenderedPageBreak/>
        <w:t>OH Technologies</w:t>
      </w:r>
    </w:p>
    <w:p w:rsidR="008E2928" w:rsidRDefault="008E2928" w:rsidP="008E2928">
      <w:pPr>
        <w:pStyle w:val="Subsecnonum"/>
      </w:pPr>
      <w:r>
        <w:t>9300 Progress Pkwy.</w:t>
      </w:r>
    </w:p>
    <w:p w:rsidR="008E2928" w:rsidRDefault="008E2928" w:rsidP="008E2928">
      <w:pPr>
        <w:pStyle w:val="Subsecnonum"/>
      </w:pPr>
      <w:r>
        <w:t>Mentor, OH 44060</w:t>
      </w:r>
    </w:p>
    <w:p w:rsidR="008E2928" w:rsidRDefault="008E2928" w:rsidP="008E2928">
      <w:pPr>
        <w:pStyle w:val="Subsecnonum"/>
      </w:pPr>
    </w:p>
    <w:p w:rsidR="008E2928" w:rsidRDefault="008E2928" w:rsidP="008E2928">
      <w:pPr>
        <w:pStyle w:val="Subsecnonum"/>
      </w:pPr>
      <w:proofErr w:type="gramStart"/>
      <w:r>
        <w:t>A9.3  Various</w:t>
      </w:r>
      <w:proofErr w:type="gramEnd"/>
      <w:r>
        <w:t xml:space="preserve"> Materials—</w:t>
      </w:r>
    </w:p>
    <w:p w:rsidR="008E2928" w:rsidRDefault="00A41C2E" w:rsidP="008E2928">
      <w:pPr>
        <w:pStyle w:val="Subsecnonum"/>
      </w:pPr>
      <w:r>
        <w:t xml:space="preserve">Modified </w:t>
      </w:r>
      <w:r w:rsidR="008E2928">
        <w:t>Cylinder head</w:t>
      </w:r>
    </w:p>
    <w:p w:rsidR="008E2928" w:rsidRDefault="008E2928" w:rsidP="008E2928">
      <w:pPr>
        <w:pStyle w:val="Subsecnonum"/>
      </w:pPr>
      <w:r>
        <w:t>Piston ring tension measurement</w:t>
      </w:r>
    </w:p>
    <w:p w:rsidR="008E2928" w:rsidRDefault="008E2928" w:rsidP="008E2928">
      <w:pPr>
        <w:pStyle w:val="Subsecnonum"/>
      </w:pPr>
      <w:r>
        <w:t xml:space="preserve">Are available from the following supplier: </w:t>
      </w:r>
    </w:p>
    <w:p w:rsidR="008E2928" w:rsidRDefault="008E2928" w:rsidP="008E2928">
      <w:pPr>
        <w:pStyle w:val="Subsecnonum"/>
      </w:pPr>
      <w:r>
        <w:t>Test Engineering, Inc.</w:t>
      </w:r>
    </w:p>
    <w:p w:rsidR="008E2928" w:rsidRDefault="008E2928" w:rsidP="008E2928">
      <w:pPr>
        <w:pStyle w:val="Subsecnonum"/>
      </w:pPr>
      <w:r>
        <w:t xml:space="preserve">12758 Cimarron </w:t>
      </w:r>
      <w:proofErr w:type="gramStart"/>
      <w:r>
        <w:t>Path</w:t>
      </w:r>
      <w:proofErr w:type="gramEnd"/>
      <w:r>
        <w:t>, Ste. 102</w:t>
      </w:r>
    </w:p>
    <w:p w:rsidR="008E2928" w:rsidRDefault="008E2928" w:rsidP="008E2928">
      <w:pPr>
        <w:pStyle w:val="Subsecnonum"/>
      </w:pPr>
      <w:r>
        <w:t>San Antonio, TX 78249-3417</w:t>
      </w:r>
    </w:p>
    <w:p w:rsidR="008E2928" w:rsidRDefault="008E2928" w:rsidP="008E2928">
      <w:pPr>
        <w:pStyle w:val="Subsecnonum"/>
      </w:pPr>
      <w:r>
        <w:t xml:space="preserve"> </w:t>
      </w:r>
    </w:p>
    <w:p w:rsidR="008E2928" w:rsidRDefault="008E2928" w:rsidP="008E2928">
      <w:pPr>
        <w:pStyle w:val="Subsecnonum"/>
      </w:pPr>
    </w:p>
    <w:p w:rsidR="008E2928" w:rsidRDefault="008E2928" w:rsidP="008E2928">
      <w:pPr>
        <w:pStyle w:val="Subsecnonum"/>
      </w:pPr>
    </w:p>
    <w:p w:rsidR="008E2928" w:rsidRDefault="008E2928" w:rsidP="008E2928">
      <w:pPr>
        <w:pStyle w:val="Subsecnonum"/>
      </w:pPr>
      <w:r>
        <w:t>A9.5 Type 5 or Type 52 intercooler from www.frozenboost.com</w:t>
      </w:r>
    </w:p>
    <w:p w:rsidR="008E2928" w:rsidRDefault="008E2928" w:rsidP="008E2928">
      <w:pPr>
        <w:pStyle w:val="Subsecnonum"/>
      </w:pPr>
    </w:p>
    <w:p w:rsidR="008E2928" w:rsidRDefault="008E2928" w:rsidP="008E2928">
      <w:pPr>
        <w:pStyle w:val="Subsecnonum"/>
      </w:pPr>
      <w:r>
        <w:t xml:space="preserve"> A9.8 Powertrain Control Module </w:t>
      </w:r>
      <w:proofErr w:type="gramStart"/>
      <w:r>
        <w:t>are</w:t>
      </w:r>
      <w:proofErr w:type="gramEnd"/>
      <w:r>
        <w:t xml:space="preserve"> available from Ford Motor Company, attn.: Ron Romano, 313-845-4068, rromano@ford.com</w:t>
      </w:r>
    </w:p>
    <w:p w:rsidR="008E2928" w:rsidRDefault="008E2928" w:rsidP="008E2928">
      <w:pPr>
        <w:pStyle w:val="Subsecnonum"/>
      </w:pPr>
    </w:p>
    <w:p w:rsidR="008E2928" w:rsidRDefault="008E2928" w:rsidP="008E2928">
      <w:pPr>
        <w:pStyle w:val="Subsecnonum"/>
      </w:pPr>
    </w:p>
    <w:p w:rsidR="008E2928" w:rsidRDefault="008E2928" w:rsidP="008E2928">
      <w:pPr>
        <w:pStyle w:val="Subsecnonum"/>
      </w:pPr>
    </w:p>
    <w:p w:rsidR="008E2928" w:rsidRDefault="008E2928" w:rsidP="008E2928">
      <w:pPr>
        <w:pStyle w:val="Subsecnonum"/>
      </w:pPr>
    </w:p>
    <w:p w:rsidR="008E2928" w:rsidRDefault="008E2928" w:rsidP="008E2928">
      <w:pPr>
        <w:pStyle w:val="Subsecnonum"/>
      </w:pPr>
    </w:p>
    <w:p w:rsidR="008E2928" w:rsidRDefault="008E2928" w:rsidP="003E64A4">
      <w:pPr>
        <w:pStyle w:val="Subsecnonum"/>
        <w:jc w:val="center"/>
      </w:pPr>
      <w:r>
        <w:t>Annex X</w:t>
      </w:r>
    </w:p>
    <w:p w:rsidR="003E64A4" w:rsidRDefault="003E64A4" w:rsidP="008E2928">
      <w:pPr>
        <w:pStyle w:val="Subsecnonum"/>
      </w:pPr>
    </w:p>
    <w:p w:rsidR="008E2928" w:rsidRDefault="008E2928" w:rsidP="008E2928">
      <w:pPr>
        <w:pStyle w:val="Subsecnonum"/>
      </w:pPr>
      <w:r>
        <w:t>X1.  ENGINE MEASUREMENT RECORD FORMS</w:t>
      </w:r>
    </w:p>
    <w:p w:rsidR="008E2928" w:rsidRDefault="008E2928" w:rsidP="008E2928">
      <w:pPr>
        <w:pStyle w:val="Subsecnonum"/>
      </w:pPr>
      <w:proofErr w:type="gramStart"/>
      <w:r>
        <w:t>X1.1  The</w:t>
      </w:r>
      <w:proofErr w:type="gramEnd"/>
      <w:r>
        <w:t xml:space="preserve"> necessary engine measurement record forms are shown in Figs. </w:t>
      </w:r>
      <w:proofErr w:type="gramStart"/>
      <w:r>
        <w:t>A2.24 – A2.26.</w:t>
      </w:r>
      <w:proofErr w:type="gramEnd"/>
    </w:p>
    <w:p w:rsidR="008E2928" w:rsidRDefault="008E2928" w:rsidP="008E2928">
      <w:pPr>
        <w:pStyle w:val="Subsecnonum"/>
      </w:pPr>
      <w:r>
        <w:t>X2.  SOURCES OF MATERIALS AND INFORMATION</w:t>
      </w:r>
    </w:p>
    <w:p w:rsidR="008E2928" w:rsidRDefault="008E2928" w:rsidP="008E2928">
      <w:pPr>
        <w:pStyle w:val="Subsecnonum"/>
      </w:pPr>
      <w:proofErr w:type="gramStart"/>
      <w:r>
        <w:t>X2.1  The</w:t>
      </w:r>
      <w:proofErr w:type="gramEnd"/>
      <w:r>
        <w:t xml:space="preserve"> following sources are provided for convenience only. This does not represent an exclusive or complete listing of required materials or information sources.</w:t>
      </w:r>
    </w:p>
    <w:p w:rsidR="008E2928" w:rsidRDefault="008E2928" w:rsidP="008E2928">
      <w:pPr>
        <w:pStyle w:val="Subsecnonum"/>
      </w:pPr>
    </w:p>
    <w:p w:rsidR="008E2928" w:rsidRDefault="008E2928" w:rsidP="008E2928">
      <w:pPr>
        <w:pStyle w:val="Subsecnonum"/>
      </w:pPr>
      <w:r>
        <w:t xml:space="preserve">X2.1.1 Test Engine Parts— LSPI test parts can be purchased through Ford Component Sales and Ford or Lincoln dealers: </w:t>
      </w:r>
    </w:p>
    <w:p w:rsidR="008E2928" w:rsidRDefault="008E2928" w:rsidP="008E2928">
      <w:pPr>
        <w:pStyle w:val="Subsecnonum"/>
      </w:pPr>
      <w:r>
        <w:t>Ford Motor Co.</w:t>
      </w:r>
    </w:p>
    <w:p w:rsidR="008E2928" w:rsidRDefault="008E2928" w:rsidP="008E2928">
      <w:pPr>
        <w:pStyle w:val="Subsecnonum"/>
      </w:pPr>
      <w:r>
        <w:t>290 Town Center Dr</w:t>
      </w:r>
    </w:p>
    <w:p w:rsidR="008E2928" w:rsidRDefault="008E2928" w:rsidP="008E2928">
      <w:pPr>
        <w:pStyle w:val="Subsecnonum"/>
      </w:pPr>
      <w:r>
        <w:t>Dearborn, MI 48126</w:t>
      </w:r>
    </w:p>
    <w:p w:rsidR="008E2928" w:rsidRDefault="008E2928" w:rsidP="008E2928">
      <w:pPr>
        <w:pStyle w:val="Subsecnonum"/>
      </w:pPr>
    </w:p>
    <w:p w:rsidR="008E2928" w:rsidRDefault="008E2928" w:rsidP="008E2928">
      <w:pPr>
        <w:pStyle w:val="Subsecnonum"/>
      </w:pPr>
      <w:proofErr w:type="gramStart"/>
      <w:r>
        <w:t>X2.1.2  ASTM</w:t>
      </w:r>
      <w:proofErr w:type="gramEnd"/>
      <w:r>
        <w:t xml:space="preserve"> Test Monitoring Center—All communications with the TMC should be directed as follows: </w:t>
      </w:r>
    </w:p>
    <w:p w:rsidR="008E2928" w:rsidRDefault="008E2928" w:rsidP="008E2928">
      <w:pPr>
        <w:pStyle w:val="Subsecnonum"/>
      </w:pPr>
      <w:r>
        <w:t>ASTM Test Monitoring Center</w:t>
      </w:r>
    </w:p>
    <w:p w:rsidR="008E2928" w:rsidRDefault="008E2928" w:rsidP="008E2928">
      <w:pPr>
        <w:pStyle w:val="Subsecnonum"/>
      </w:pPr>
      <w:r>
        <w:t>6555 Penn Ave.</w:t>
      </w:r>
    </w:p>
    <w:p w:rsidR="008E2928" w:rsidRDefault="008E2928" w:rsidP="008E2928">
      <w:pPr>
        <w:pStyle w:val="Subsecnonum"/>
      </w:pPr>
      <w:r>
        <w:t>Pittsburgh, PA 15206-4489</w:t>
      </w:r>
    </w:p>
    <w:p w:rsidR="008E2928" w:rsidRDefault="008E2928" w:rsidP="008E2928">
      <w:pPr>
        <w:pStyle w:val="Subsecnonum"/>
      </w:pPr>
    </w:p>
    <w:p w:rsidR="008E2928" w:rsidRDefault="008E2928" w:rsidP="008E2928">
      <w:pPr>
        <w:pStyle w:val="Subsecnonum"/>
      </w:pPr>
      <w:proofErr w:type="gramStart"/>
      <w:r>
        <w:t>X2.1.3  Test</w:t>
      </w:r>
      <w:proofErr w:type="gramEnd"/>
      <w:r>
        <w:t xml:space="preserve"> Sponsor—All communications with the test sponsor (Ford Motor Co.) should be directed as follows: </w:t>
      </w:r>
    </w:p>
    <w:p w:rsidR="008E2928" w:rsidRDefault="008E2928" w:rsidP="008E2928">
      <w:pPr>
        <w:pStyle w:val="Subsecnonum"/>
      </w:pPr>
      <w:r>
        <w:t>Ford Motor Company</w:t>
      </w:r>
    </w:p>
    <w:p w:rsidR="008E2928" w:rsidRDefault="008E2928" w:rsidP="008E2928">
      <w:pPr>
        <w:pStyle w:val="Subsecnonum"/>
      </w:pPr>
      <w:r>
        <w:t>Diagnostic Service Center II</w:t>
      </w:r>
    </w:p>
    <w:p w:rsidR="008E2928" w:rsidRDefault="008E2928" w:rsidP="008E2928">
      <w:pPr>
        <w:pStyle w:val="Subsecnonum"/>
      </w:pPr>
      <w:r>
        <w:t xml:space="preserve">1800 </w:t>
      </w:r>
      <w:proofErr w:type="spellStart"/>
      <w:r>
        <w:t>Fairlane</w:t>
      </w:r>
      <w:proofErr w:type="spellEnd"/>
      <w:r>
        <w:t xml:space="preserve"> Drive, </w:t>
      </w:r>
    </w:p>
    <w:p w:rsidR="008E2928" w:rsidRDefault="008E2928" w:rsidP="008E2928">
      <w:pPr>
        <w:pStyle w:val="Subsecnonum"/>
      </w:pPr>
      <w:r>
        <w:t>Room 410</w:t>
      </w:r>
    </w:p>
    <w:p w:rsidR="008E2928" w:rsidRDefault="008E2928" w:rsidP="008E2928">
      <w:pPr>
        <w:pStyle w:val="Subsecnonum"/>
      </w:pPr>
      <w:r>
        <w:t>Allen Park, MI 48101</w:t>
      </w:r>
    </w:p>
    <w:p w:rsidR="008E2928" w:rsidRDefault="008E2928" w:rsidP="008E2928">
      <w:pPr>
        <w:pStyle w:val="Subsecnonum"/>
      </w:pPr>
    </w:p>
    <w:p w:rsidR="008E2928" w:rsidRDefault="008E2928" w:rsidP="008E2928">
      <w:pPr>
        <w:pStyle w:val="Subsecnonum"/>
      </w:pPr>
      <w:proofErr w:type="gramStart"/>
      <w:r>
        <w:t>X2.1.4  Aeroquip</w:t>
      </w:r>
      <w:proofErr w:type="gramEnd"/>
      <w:r>
        <w:t xml:space="preserve"> Hose and Fittings—Aeroquip hose and fittings can be obtained from the following supplier: </w:t>
      </w:r>
    </w:p>
    <w:p w:rsidR="008E2928" w:rsidRDefault="008E2928" w:rsidP="008E2928">
      <w:pPr>
        <w:pStyle w:val="Subsecnonum"/>
      </w:pPr>
      <w:r>
        <w:t>Aeroquip Corp.</w:t>
      </w:r>
    </w:p>
    <w:p w:rsidR="008E2928" w:rsidRDefault="008E2928" w:rsidP="008E2928">
      <w:pPr>
        <w:pStyle w:val="Subsecnonum"/>
      </w:pPr>
      <w:r>
        <w:t>1225 W. Main</w:t>
      </w:r>
    </w:p>
    <w:p w:rsidR="008E2928" w:rsidRDefault="008E2928" w:rsidP="008E2928">
      <w:pPr>
        <w:pStyle w:val="Subsecnonum"/>
      </w:pPr>
      <w:r>
        <w:t>Van Wert, OH 45891</w:t>
      </w:r>
    </w:p>
    <w:p w:rsidR="008E2928" w:rsidRDefault="008E2928" w:rsidP="008E2928">
      <w:pPr>
        <w:pStyle w:val="Subsecnonum"/>
      </w:pPr>
    </w:p>
    <w:p w:rsidR="008E2928" w:rsidRDefault="008E2928" w:rsidP="008E2928">
      <w:pPr>
        <w:pStyle w:val="Subsecnonum"/>
      </w:pPr>
      <w:proofErr w:type="gramStart"/>
      <w:r>
        <w:t>X2.1.5  Fuel</w:t>
      </w:r>
      <w:proofErr w:type="gramEnd"/>
      <w:r>
        <w:t xml:space="preserve"> Information and Availability—General information concerning EEE fuel, including availability, can be obtained from the following: </w:t>
      </w:r>
    </w:p>
    <w:p w:rsidR="008E2928" w:rsidRDefault="008E2928" w:rsidP="008E2928">
      <w:pPr>
        <w:pStyle w:val="Subsecnonum"/>
      </w:pPr>
      <w:proofErr w:type="spellStart"/>
      <w:r>
        <w:lastRenderedPageBreak/>
        <w:t>Haltermann</w:t>
      </w:r>
      <w:proofErr w:type="spellEnd"/>
      <w:r>
        <w:t xml:space="preserve"> Products</w:t>
      </w:r>
    </w:p>
    <w:p w:rsidR="008E2928" w:rsidRDefault="008E2928" w:rsidP="008E2928">
      <w:pPr>
        <w:pStyle w:val="Subsecnonum"/>
      </w:pPr>
      <w:r>
        <w:t>1201 S. Sheldon Rd.</w:t>
      </w:r>
    </w:p>
    <w:p w:rsidR="008E2928" w:rsidRDefault="008E2928" w:rsidP="008E2928">
      <w:pPr>
        <w:pStyle w:val="Subsecnonum"/>
      </w:pPr>
      <w:r>
        <w:t>P.O. Box 249</w:t>
      </w:r>
    </w:p>
    <w:p w:rsidR="008E2928" w:rsidRDefault="008E2928" w:rsidP="008E2928">
      <w:pPr>
        <w:pStyle w:val="Subsecnonum"/>
      </w:pPr>
      <w:r>
        <w:t>Channelview, TX 79530-0429</w:t>
      </w:r>
    </w:p>
    <w:p w:rsidR="008E2928" w:rsidRDefault="008E2928" w:rsidP="008E2928">
      <w:pPr>
        <w:pStyle w:val="Subsecnonum"/>
      </w:pPr>
    </w:p>
    <w:p w:rsidR="008E2928" w:rsidRDefault="008E2928" w:rsidP="008E2928">
      <w:pPr>
        <w:pStyle w:val="Subsecnonum"/>
      </w:pPr>
      <w:r>
        <w:t>X2.1.6 Flowmeter coolant</w:t>
      </w:r>
    </w:p>
    <w:p w:rsidR="008E2928" w:rsidRDefault="008E2928" w:rsidP="008E2928">
      <w:pPr>
        <w:pStyle w:val="Subsecnonum"/>
      </w:pPr>
    </w:p>
    <w:p w:rsidR="008E2928" w:rsidRDefault="008E2928" w:rsidP="008E2928">
      <w:pPr>
        <w:pStyle w:val="Subsecnonum"/>
      </w:pPr>
      <w:r>
        <w:t xml:space="preserve">X2.1.7  Intake-Air Humidity Instruments—The </w:t>
      </w:r>
      <w:proofErr w:type="spellStart"/>
      <w:r>
        <w:t>Alnor</w:t>
      </w:r>
      <w:proofErr w:type="spellEnd"/>
      <w:r>
        <w:t xml:space="preserve"> </w:t>
      </w:r>
      <w:proofErr w:type="spellStart"/>
      <w:r>
        <w:t>Dewpointer</w:t>
      </w:r>
      <w:proofErr w:type="spellEnd"/>
      <w:r>
        <w:t xml:space="preserve">, EG &amp; G, Foxboro, </w:t>
      </w:r>
      <w:proofErr w:type="spellStart"/>
      <w:r>
        <w:t>Hy</w:t>
      </w:r>
      <w:proofErr w:type="spellEnd"/>
      <w:r>
        <w:t xml:space="preserve">-Cal, General Eastern and </w:t>
      </w:r>
      <w:proofErr w:type="spellStart"/>
      <w:r>
        <w:t>Protimeter</w:t>
      </w:r>
      <w:proofErr w:type="spellEnd"/>
      <w:r>
        <w:t xml:space="preserve"> </w:t>
      </w:r>
      <w:proofErr w:type="spellStart"/>
      <w:r>
        <w:t>dewpoint</w:t>
      </w:r>
      <w:proofErr w:type="spellEnd"/>
      <w:r>
        <w:t xml:space="preserve"> meters are suitable for measurement of the intake-air specific humidity.</w:t>
      </w:r>
    </w:p>
    <w:p w:rsidR="008E2928" w:rsidRDefault="008E2928" w:rsidP="008E2928">
      <w:pPr>
        <w:pStyle w:val="Subsecnonum"/>
      </w:pPr>
    </w:p>
    <w:p w:rsidR="008E2928" w:rsidRDefault="008E2928" w:rsidP="008E2928">
      <w:pPr>
        <w:pStyle w:val="Subsecnonum"/>
      </w:pPr>
      <w:proofErr w:type="gramStart"/>
      <w:r>
        <w:t>X2.1.9  Heat</w:t>
      </w:r>
      <w:proofErr w:type="gramEnd"/>
      <w:r>
        <w:t xml:space="preserve"> Exchangers—ITT Standard Heat Exchangers can be obtained from the following supplier: </w:t>
      </w:r>
    </w:p>
    <w:p w:rsidR="008E2928" w:rsidRDefault="008E2928" w:rsidP="008E2928">
      <w:pPr>
        <w:pStyle w:val="Subsecnonum"/>
      </w:pPr>
      <w:r>
        <w:t>Kinetics Engineering Corp.</w:t>
      </w:r>
    </w:p>
    <w:p w:rsidR="008E2928" w:rsidRDefault="008E2928" w:rsidP="008E2928">
      <w:pPr>
        <w:pStyle w:val="Subsecnonum"/>
      </w:pPr>
      <w:r>
        <w:t>2055 Silber Road, Suite 101</w:t>
      </w:r>
    </w:p>
    <w:p w:rsidR="008E2928" w:rsidRDefault="008E2928" w:rsidP="008E2928">
      <w:pPr>
        <w:pStyle w:val="Subsecnonum"/>
      </w:pPr>
      <w:r>
        <w:t>Houston, TX 77055</w:t>
      </w:r>
    </w:p>
    <w:p w:rsidR="008E2928" w:rsidRDefault="008E2928" w:rsidP="008E2928">
      <w:pPr>
        <w:pStyle w:val="Subsecnonum"/>
      </w:pPr>
    </w:p>
    <w:p w:rsidR="008E2928" w:rsidRDefault="008E2928" w:rsidP="008E2928">
      <w:pPr>
        <w:pStyle w:val="Subsecnonum"/>
      </w:pPr>
      <w:proofErr w:type="gramStart"/>
      <w:r>
        <w:t>X2.1.10  Fuel</w:t>
      </w:r>
      <w:proofErr w:type="gramEnd"/>
      <w:r>
        <w:t xml:space="preserve"> Flow Measurement—Mass fuel flowmeters are available from the following supplier: </w:t>
      </w:r>
    </w:p>
    <w:p w:rsidR="008E2928" w:rsidRDefault="008E2928" w:rsidP="008E2928">
      <w:pPr>
        <w:pStyle w:val="Subsecnonum"/>
      </w:pPr>
      <w:r>
        <w:t>Micro Motion Corp.</w:t>
      </w:r>
    </w:p>
    <w:p w:rsidR="008E2928" w:rsidRDefault="008E2928" w:rsidP="008E2928">
      <w:pPr>
        <w:pStyle w:val="Subsecnonum"/>
      </w:pPr>
      <w:r>
        <w:t>7070 Winchester Circle</w:t>
      </w:r>
    </w:p>
    <w:p w:rsidR="008E2928" w:rsidRDefault="008E2928" w:rsidP="008E2928">
      <w:pPr>
        <w:pStyle w:val="Subsecnonum"/>
      </w:pPr>
      <w:r>
        <w:t>Boulder, CO 80301</w:t>
      </w:r>
    </w:p>
    <w:p w:rsidR="008E2928" w:rsidRDefault="008E2928" w:rsidP="008E2928">
      <w:pPr>
        <w:pStyle w:val="Subsecnonum"/>
      </w:pPr>
    </w:p>
    <w:p w:rsidR="008E2928" w:rsidRDefault="008E2928" w:rsidP="008E2928">
      <w:pPr>
        <w:pStyle w:val="Subsecnonum"/>
      </w:pPr>
      <w:proofErr w:type="gramStart"/>
      <w:r>
        <w:t>X2.1.12  Parts</w:t>
      </w:r>
      <w:proofErr w:type="gramEnd"/>
      <w:r>
        <w:t xml:space="preserve"> Washer and Chemicals—A dishwasher type parts cleaner and associated chemicals can be obtained from the following supplier: </w:t>
      </w:r>
    </w:p>
    <w:p w:rsidR="008E2928" w:rsidRDefault="008E2928" w:rsidP="008E2928">
      <w:pPr>
        <w:pStyle w:val="Subsecnonum"/>
      </w:pPr>
      <w:r>
        <w:t>Better Engineering Manufacturing</w:t>
      </w:r>
    </w:p>
    <w:p w:rsidR="008E2928" w:rsidRDefault="008E2928" w:rsidP="008E2928">
      <w:pPr>
        <w:pStyle w:val="Subsecnonum"/>
      </w:pPr>
      <w:r>
        <w:t>8361 Town Court Center</w:t>
      </w:r>
    </w:p>
    <w:p w:rsidR="008E2928" w:rsidRDefault="008E2928" w:rsidP="008E2928">
      <w:pPr>
        <w:pStyle w:val="Subsecnonum"/>
      </w:pPr>
      <w:r>
        <w:t>Baltimore, MD 21236-4964</w:t>
      </w:r>
    </w:p>
    <w:p w:rsidR="008E2928" w:rsidRDefault="008E2928" w:rsidP="008E2928">
      <w:pPr>
        <w:pStyle w:val="Subsecnonum"/>
      </w:pPr>
    </w:p>
    <w:p w:rsidR="008E2928" w:rsidRDefault="008E2928" w:rsidP="008E2928">
      <w:pPr>
        <w:pStyle w:val="Subsecnonum"/>
      </w:pPr>
      <w:proofErr w:type="gramStart"/>
      <w:r>
        <w:t>X2.1.13  Crankcase</w:t>
      </w:r>
      <w:proofErr w:type="gramEnd"/>
      <w:r>
        <w:t xml:space="preserve"> and Intake—Air Pressure Gages—Gages are available from the following supplier: </w:t>
      </w:r>
    </w:p>
    <w:p w:rsidR="008E2928" w:rsidRDefault="008E2928" w:rsidP="008E2928">
      <w:pPr>
        <w:pStyle w:val="Subsecnonum"/>
      </w:pPr>
      <w:r>
        <w:t>Dwyer Instrument Co.</w:t>
      </w:r>
    </w:p>
    <w:p w:rsidR="008E2928" w:rsidRDefault="008E2928" w:rsidP="008E2928">
      <w:pPr>
        <w:pStyle w:val="Subsecnonum"/>
      </w:pPr>
      <w:r>
        <w:t>Junction of Indiana State Highway 212 and U.S. Highway 12</w:t>
      </w:r>
    </w:p>
    <w:p w:rsidR="008E2928" w:rsidRDefault="008E2928" w:rsidP="008E2928">
      <w:pPr>
        <w:pStyle w:val="Subsecnonum"/>
      </w:pPr>
      <w:r>
        <w:t>P.O. Box 373</w:t>
      </w:r>
    </w:p>
    <w:p w:rsidR="008E2928" w:rsidRDefault="008E2928" w:rsidP="008E2928">
      <w:pPr>
        <w:pStyle w:val="Subsecnonum"/>
      </w:pPr>
      <w:r>
        <w:t>Michigan City, IN 46360</w:t>
      </w:r>
    </w:p>
    <w:p w:rsidR="008E2928" w:rsidRDefault="008E2928" w:rsidP="008E2928">
      <w:pPr>
        <w:pStyle w:val="Subsecnonum"/>
      </w:pPr>
    </w:p>
    <w:p w:rsidR="008E2928" w:rsidRDefault="008E2928" w:rsidP="008E2928">
      <w:pPr>
        <w:pStyle w:val="Subsecnonum"/>
      </w:pPr>
      <w:proofErr w:type="gramStart"/>
      <w:r>
        <w:t>X2.1.15  Lubricants</w:t>
      </w:r>
      <w:proofErr w:type="gramEnd"/>
      <w:r>
        <w:t>—EF-411 is available from local distributors of ExxonMobil products.</w:t>
      </w:r>
    </w:p>
    <w:p w:rsidR="008E2928" w:rsidRDefault="008E2928" w:rsidP="008E2928">
      <w:pPr>
        <w:pStyle w:val="Subsecnonum"/>
      </w:pPr>
    </w:p>
    <w:p w:rsidR="008E2928" w:rsidRDefault="008E2928" w:rsidP="008E2928">
      <w:pPr>
        <w:pStyle w:val="Subsecnonum"/>
      </w:pPr>
      <w:proofErr w:type="gramStart"/>
      <w:r>
        <w:t xml:space="preserve">X2.1.16  </w:t>
      </w:r>
      <w:proofErr w:type="spellStart"/>
      <w:r>
        <w:t>Tygon</w:t>
      </w:r>
      <w:proofErr w:type="spellEnd"/>
      <w:proofErr w:type="gramEnd"/>
      <w:r>
        <w:t xml:space="preserve"> Hose—</w:t>
      </w:r>
      <w:proofErr w:type="spellStart"/>
      <w:r>
        <w:t>Tygon</w:t>
      </w:r>
      <w:proofErr w:type="spellEnd"/>
      <w:r>
        <w:t xml:space="preserve"> hose is available through local Cadillac Plastic Co. distributors or the following supplier: </w:t>
      </w:r>
    </w:p>
    <w:p w:rsidR="008E2928" w:rsidRDefault="008E2928" w:rsidP="008E2928">
      <w:pPr>
        <w:pStyle w:val="Subsecnonum"/>
      </w:pPr>
      <w:proofErr w:type="gramStart"/>
      <w:r>
        <w:t>The Norton Co.</w:t>
      </w:r>
      <w:proofErr w:type="gramEnd"/>
    </w:p>
    <w:p w:rsidR="008E2928" w:rsidRDefault="008E2928" w:rsidP="008E2928">
      <w:pPr>
        <w:pStyle w:val="Subsecnonum"/>
      </w:pPr>
      <w:r>
        <w:t>12 East Avenue</w:t>
      </w:r>
    </w:p>
    <w:p w:rsidR="008E2928" w:rsidRDefault="008E2928" w:rsidP="008E2928">
      <w:pPr>
        <w:pStyle w:val="Subsecnonum"/>
      </w:pPr>
      <w:r>
        <w:t>Tallmadge, OH 44278</w:t>
      </w:r>
    </w:p>
    <w:p w:rsidR="008E2928" w:rsidRDefault="008E2928" w:rsidP="008E2928">
      <w:pPr>
        <w:pStyle w:val="Subsecnonum"/>
      </w:pPr>
    </w:p>
    <w:p w:rsidR="008E2928" w:rsidRDefault="008E2928" w:rsidP="008E2928">
      <w:pPr>
        <w:pStyle w:val="Subsecnonum"/>
      </w:pPr>
      <w:proofErr w:type="gramStart"/>
      <w:r>
        <w:t>X2.1.17  Special</w:t>
      </w:r>
      <w:proofErr w:type="gramEnd"/>
      <w:r>
        <w:t xml:space="preserve"> Tools for the Test Engine—Special tools to facilitate assembly and disassembly of the engine are available from the following supplier: </w:t>
      </w:r>
    </w:p>
    <w:p w:rsidR="008E2928" w:rsidRDefault="008E2928" w:rsidP="008E2928">
      <w:pPr>
        <w:pStyle w:val="Subsecnonum"/>
      </w:pPr>
      <w:r>
        <w:t>Owatonna Tool Co.</w:t>
      </w:r>
    </w:p>
    <w:p w:rsidR="008E2928" w:rsidRDefault="008E2928" w:rsidP="008E2928">
      <w:pPr>
        <w:pStyle w:val="Subsecnonum"/>
      </w:pPr>
      <w:r>
        <w:t>2013 4th St.</w:t>
      </w:r>
    </w:p>
    <w:p w:rsidR="008E2928" w:rsidRDefault="008E2928" w:rsidP="008E2928">
      <w:pPr>
        <w:pStyle w:val="Subsecnonum"/>
      </w:pPr>
      <w:r>
        <w:t>NW Owatonna, MN 55060</w:t>
      </w:r>
    </w:p>
    <w:p w:rsidR="008E2928" w:rsidRDefault="008E2928" w:rsidP="008E2928">
      <w:pPr>
        <w:pStyle w:val="Subsecnonum"/>
      </w:pPr>
    </w:p>
    <w:p w:rsidR="008E2928" w:rsidRDefault="008E2928" w:rsidP="008E2928">
      <w:pPr>
        <w:pStyle w:val="Subsecnonum"/>
      </w:pPr>
      <w:r>
        <w:t>X2.1.</w:t>
      </w:r>
      <w:r w:rsidR="00A41C2E">
        <w:t xml:space="preserve">18 </w:t>
      </w:r>
      <w:r>
        <w:t>Tierra Tech model MOT500NS ultrasonic parts cleaner or similar Tierra Tech ultrasonic parts cleaner can be obtained from Tierra Tech</w:t>
      </w:r>
    </w:p>
    <w:p w:rsidR="008E2928" w:rsidRDefault="008E2928" w:rsidP="008E2928">
      <w:pPr>
        <w:pStyle w:val="Subsecnonum"/>
      </w:pPr>
    </w:p>
    <w:p w:rsidR="008E2928" w:rsidRDefault="008E2928" w:rsidP="008E2928">
      <w:pPr>
        <w:pStyle w:val="Subsecnonum"/>
      </w:pPr>
      <w:r>
        <w:t>X2.1.19: Tierra Tech Ultrasonic solution 7 and B cleaner can be obtained from Tierra Tech</w:t>
      </w:r>
    </w:p>
    <w:p w:rsidR="008E2928" w:rsidRDefault="008E2928" w:rsidP="008E2928">
      <w:pPr>
        <w:pStyle w:val="Subsecnonum"/>
      </w:pPr>
    </w:p>
    <w:p w:rsidR="008E2928" w:rsidRDefault="008E2928" w:rsidP="008E2928">
      <w:pPr>
        <w:pStyle w:val="Subsecnonum"/>
      </w:pPr>
      <w:r>
        <w:t xml:space="preserve">X2.1.22: </w:t>
      </w:r>
      <w:proofErr w:type="spellStart"/>
      <w:r>
        <w:t>Penmul</w:t>
      </w:r>
      <w:proofErr w:type="spellEnd"/>
      <w:r>
        <w:t xml:space="preserve"> L460 can be obtained from </w:t>
      </w:r>
      <w:proofErr w:type="spellStart"/>
      <w:r>
        <w:t>Penetone</w:t>
      </w:r>
      <w:proofErr w:type="spellEnd"/>
      <w:r>
        <w:t xml:space="preserve"> Corp., P.O. Box 22006, Los Angeles, CA 90022</w:t>
      </w:r>
    </w:p>
    <w:p w:rsidR="008E2928" w:rsidRDefault="008E2928" w:rsidP="008E2928">
      <w:pPr>
        <w:pStyle w:val="Subsecnonum"/>
      </w:pPr>
    </w:p>
    <w:p w:rsidR="008E2928" w:rsidRDefault="008E2928" w:rsidP="008E2928">
      <w:pPr>
        <w:pStyle w:val="Subsecnonum"/>
      </w:pPr>
      <w:r>
        <w:t>X2.1.23: Parts Cleaning Soap, (NAT-50 or PDN-50) known to the committee at this time is Better Engineering Manufacturing, 8361 Town Court, Baltimore, MD 21236.</w:t>
      </w:r>
    </w:p>
    <w:p w:rsidR="008E2928" w:rsidRDefault="008E2928" w:rsidP="008E2928">
      <w:pPr>
        <w:pStyle w:val="Subsecnonum"/>
      </w:pPr>
    </w:p>
    <w:p w:rsidR="008E2928" w:rsidRDefault="008E2928" w:rsidP="008E2928">
      <w:pPr>
        <w:pStyle w:val="Subsecnonum"/>
      </w:pPr>
      <w:r>
        <w:lastRenderedPageBreak/>
        <w:t xml:space="preserve">X2.1.24: </w:t>
      </w:r>
      <w:proofErr w:type="spellStart"/>
      <w:r>
        <w:t>Hatchview</w:t>
      </w:r>
      <w:proofErr w:type="spellEnd"/>
      <w:r>
        <w:t xml:space="preserve"> </w:t>
      </w:r>
      <w:proofErr w:type="gramStart"/>
      <w:r>
        <w:t>Software  (</w:t>
      </w:r>
      <w:proofErr w:type="gramEnd"/>
      <w:hyperlink r:id="rId83" w:history="1">
        <w:r w:rsidRPr="008D08D8">
          <w:rPr>
            <w:rStyle w:val="Hyperlink"/>
          </w:rPr>
          <w:t>http://digitalmetrology.myshopify.com/products/hatchview</w:t>
        </w:r>
      </w:hyperlink>
      <w:r>
        <w:t>)</w:t>
      </w:r>
    </w:p>
    <w:p w:rsidR="008E2928" w:rsidRDefault="008E2928" w:rsidP="008E2928">
      <w:pPr>
        <w:pStyle w:val="Subsecnonum"/>
      </w:pPr>
    </w:p>
    <w:p w:rsidR="008E2928" w:rsidRDefault="008E2928" w:rsidP="008E2928">
      <w:pPr>
        <w:pStyle w:val="Subsecnonum"/>
      </w:pPr>
      <w:r>
        <w:t>X2.1.25: USB microscope.</w:t>
      </w:r>
    </w:p>
    <w:p w:rsidR="008E2928" w:rsidRDefault="008E2928" w:rsidP="008E2928">
      <w:pPr>
        <w:pStyle w:val="Subsecnonum"/>
      </w:pPr>
    </w:p>
    <w:p w:rsidR="008E2928" w:rsidRDefault="008E2928" w:rsidP="008E2928">
      <w:pPr>
        <w:pStyle w:val="Subsecnonum"/>
      </w:pPr>
      <w:r>
        <w:t>X2.1.29: Ford camshaft alignment tool (Ford P/N 303-1565) can be obtained from a Ford or Lincoln dealer</w:t>
      </w:r>
    </w:p>
    <w:p w:rsidR="008E2928" w:rsidRDefault="008E2928" w:rsidP="008E2928">
      <w:pPr>
        <w:pStyle w:val="Subsecnonum"/>
      </w:pPr>
    </w:p>
    <w:p w:rsidR="008E2928" w:rsidRDefault="008E2928" w:rsidP="008E2928">
      <w:pPr>
        <w:pStyle w:val="Subsecnonum"/>
      </w:pPr>
      <w:r>
        <w:t>X2.1.30: Crankshaft TDC timing peg (Ford P/N 303-507)</w:t>
      </w:r>
    </w:p>
    <w:p w:rsidR="008E2928" w:rsidRDefault="008E2928" w:rsidP="008E2928">
      <w:pPr>
        <w:pStyle w:val="Subsecnonum"/>
      </w:pPr>
    </w:p>
    <w:p w:rsidR="008E2928" w:rsidRDefault="008E2928" w:rsidP="008E2928">
      <w:pPr>
        <w:pStyle w:val="Subsecnonum"/>
      </w:pPr>
      <w:r>
        <w:t>X2.1.32 Dyne Systems, Inc. • W209 N17391 Industrial Drive • Jackson, WI 53037 USA • 800-657-0726</w:t>
      </w:r>
    </w:p>
    <w:p w:rsidR="008E2928" w:rsidRDefault="008E2928" w:rsidP="008E2928">
      <w:pPr>
        <w:pStyle w:val="Subsecnonum"/>
      </w:pPr>
      <w:r>
        <w:t xml:space="preserve"> Dyno One, Inc. 14671 N 250 W Edinburgh, IN 46124 info@dyno-one.com</w:t>
      </w:r>
    </w:p>
    <w:p w:rsidR="008E2928" w:rsidRDefault="008E2928" w:rsidP="008E2928">
      <w:pPr>
        <w:pStyle w:val="Subsecnonum"/>
      </w:pPr>
      <w:r>
        <w:t>Tel 812-526-0500</w:t>
      </w:r>
    </w:p>
    <w:p w:rsidR="008E2928" w:rsidRDefault="008E2928" w:rsidP="008E2928">
      <w:pPr>
        <w:pStyle w:val="Subsecnonum"/>
      </w:pPr>
      <w:r>
        <w:t>Fax 812-526-7465</w:t>
      </w:r>
    </w:p>
    <w:p w:rsidR="00435AED" w:rsidRDefault="00435AED" w:rsidP="008E2928">
      <w:pPr>
        <w:pStyle w:val="Subsecnonum"/>
      </w:pPr>
    </w:p>
    <w:p w:rsidR="008E2928" w:rsidRDefault="008E2928" w:rsidP="008E2928">
      <w:pPr>
        <w:pStyle w:val="Subsecnonum"/>
      </w:pPr>
      <w:r>
        <w:t xml:space="preserve">X2.1.33: Quicksilver part# 6628-A </w:t>
      </w:r>
    </w:p>
    <w:p w:rsidR="00435AED" w:rsidRDefault="00435AED" w:rsidP="008E2928">
      <w:pPr>
        <w:pStyle w:val="Subsecnonum"/>
      </w:pPr>
    </w:p>
    <w:p w:rsidR="008E2928" w:rsidRDefault="008E2928" w:rsidP="008E2928">
      <w:pPr>
        <w:pStyle w:val="Subsecnonum"/>
      </w:pPr>
      <w:r>
        <w:t xml:space="preserve">X2.1.34: </w:t>
      </w:r>
      <w:proofErr w:type="spellStart"/>
      <w:r>
        <w:t>Chemtool</w:t>
      </w:r>
      <w:proofErr w:type="spellEnd"/>
      <w:r>
        <w:t xml:space="preserve"> B12</w:t>
      </w:r>
    </w:p>
    <w:sectPr w:rsidR="008E2928" w:rsidSect="009B3E9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Felt Mounce" w:date="2015-11-16T16:22:00Z" w:initials="FM">
    <w:p w:rsidR="00C711AD" w:rsidRDefault="00C711AD">
      <w:pPr>
        <w:pStyle w:val="CommentText"/>
      </w:pPr>
      <w:r>
        <w:rPr>
          <w:rStyle w:val="CommentReference"/>
        </w:rPr>
        <w:annotationRef/>
      </w:r>
      <w:r w:rsidRPr="00E168C3">
        <w:rPr>
          <w:i/>
        </w:rPr>
        <w:t>Update figure to show pressure sensor and TC in correct locations</w:t>
      </w:r>
    </w:p>
  </w:comment>
  <w:comment w:id="3" w:author="Felt Mounce" w:date="2015-11-16T16:25:00Z" w:initials="FM">
    <w:p w:rsidR="00C711AD" w:rsidRPr="00E168C3" w:rsidRDefault="00C711AD">
      <w:pPr>
        <w:pStyle w:val="CommentText"/>
      </w:pPr>
      <w:r w:rsidRPr="00E168C3">
        <w:rPr>
          <w:rStyle w:val="CommentReference"/>
        </w:rPr>
        <w:annotationRef/>
      </w:r>
      <w:r w:rsidRPr="00E168C3">
        <w:rPr>
          <w:rStyle w:val="CommentReference"/>
        </w:rPr>
        <w:annotationRef/>
      </w:r>
      <w:r w:rsidRPr="00E168C3">
        <w:t xml:space="preserve">Add </w:t>
      </w:r>
      <w:proofErr w:type="spellStart"/>
      <w:r w:rsidRPr="00E168C3">
        <w:t>o-ring</w:t>
      </w:r>
      <w:proofErr w:type="spellEnd"/>
      <w:r w:rsidRPr="00E168C3">
        <w:t xml:space="preserve"> </w:t>
      </w:r>
      <w:proofErr w:type="spellStart"/>
      <w:r w:rsidRPr="00E168C3">
        <w:t>p/n</w:t>
      </w:r>
      <w:proofErr w:type="spellEnd"/>
      <w:r w:rsidRPr="00E168C3">
        <w:t xml:space="preserve"> and valve seal.</w:t>
      </w:r>
    </w:p>
  </w:comment>
  <w:comment w:id="4" w:author="Felt Mounce" w:date="2015-11-16T16:25:00Z" w:initials="FM">
    <w:p w:rsidR="00C711AD" w:rsidRDefault="00C711AD">
      <w:pPr>
        <w:pStyle w:val="CommentText"/>
      </w:pPr>
      <w:r>
        <w:rPr>
          <w:rStyle w:val="CommentReference"/>
        </w:rPr>
        <w:annotationRef/>
      </w:r>
      <w:r>
        <w:t>Add ring positioner figure to annex</w:t>
      </w:r>
    </w:p>
  </w:comment>
  <w:comment w:id="5" w:author="Felt Mounce" w:date="2015-11-16T16:25:00Z" w:initials="FM">
    <w:p w:rsidR="00C711AD" w:rsidRDefault="00C711AD">
      <w:pPr>
        <w:pStyle w:val="CommentText"/>
      </w:pPr>
      <w:r>
        <w:rPr>
          <w:rStyle w:val="CommentReference"/>
        </w:rPr>
        <w:annotationRef/>
      </w:r>
      <w:r w:rsidRPr="001972BD">
        <w:rPr>
          <w:highlight w:val="green"/>
        </w:rPr>
        <w:t>Add figures for front and rear engine mounts</w:t>
      </w:r>
    </w:p>
  </w:comment>
  <w:comment w:id="6" w:author="Felt Mounce" w:date="2015-11-16T16:25:00Z" w:initials="FM">
    <w:p w:rsidR="00C711AD" w:rsidRPr="00882046" w:rsidRDefault="00C711AD" w:rsidP="00E168C3">
      <w:pPr>
        <w:pStyle w:val="Subsec1"/>
        <w:numPr>
          <w:ilvl w:val="0"/>
          <w:numId w:val="0"/>
        </w:numPr>
        <w:rPr>
          <w:i/>
        </w:rPr>
      </w:pPr>
      <w:r>
        <w:rPr>
          <w:rStyle w:val="CommentReference"/>
        </w:rPr>
        <w:annotationRef/>
      </w:r>
      <w:r w:rsidRPr="00882046">
        <w:rPr>
          <w:i/>
          <w:highlight w:val="green"/>
        </w:rPr>
        <w:t>List specific part numbers from driveshaft manufacturer</w:t>
      </w:r>
    </w:p>
    <w:p w:rsidR="00C711AD" w:rsidRDefault="00C711AD">
      <w:pPr>
        <w:pStyle w:val="CommentText"/>
      </w:pPr>
    </w:p>
  </w:comment>
  <w:comment w:id="10" w:author="Felt Mounce" w:date="2015-11-16T16:28:00Z" w:initials="FM">
    <w:p w:rsidR="00C711AD" w:rsidRDefault="00C711AD">
      <w:pPr>
        <w:pStyle w:val="CommentText"/>
      </w:pPr>
      <w:r>
        <w:rPr>
          <w:rStyle w:val="CommentReference"/>
        </w:rPr>
        <w:annotationRef/>
      </w:r>
      <w:r>
        <w:rPr>
          <w:rStyle w:val="CommentReference"/>
        </w:rPr>
        <w:annotationRef/>
      </w:r>
      <w:r w:rsidRPr="00D47D7E">
        <w:rPr>
          <w:i/>
          <w:highlight w:val="green"/>
        </w:rPr>
        <w:t>Update to show annotations</w:t>
      </w:r>
    </w:p>
  </w:comment>
  <w:comment w:id="11" w:author="Felt Mounce" w:date="2015-11-16T16:32:00Z" w:initials="FM">
    <w:p w:rsidR="00C711AD" w:rsidRDefault="00C711AD">
      <w:pPr>
        <w:pStyle w:val="CommentText"/>
      </w:pPr>
      <w:r>
        <w:rPr>
          <w:rStyle w:val="CommentReference"/>
        </w:rPr>
        <w:annotationRef/>
      </w:r>
      <w:r>
        <w:t>Side clearance measurement method is still TBD</w:t>
      </w:r>
    </w:p>
  </w:comment>
  <w:comment w:id="17" w:author="Felt Mounce" w:date="2015-11-16T16:33:00Z" w:initials="FM">
    <w:p w:rsidR="00C711AD" w:rsidRDefault="00C711AD">
      <w:pPr>
        <w:pStyle w:val="CommentText"/>
      </w:pPr>
      <w:r>
        <w:rPr>
          <w:rStyle w:val="CommentReference"/>
        </w:rPr>
        <w:annotationRef/>
      </w:r>
      <w:r>
        <w:t>Contents of this section are TBD</w:t>
      </w:r>
    </w:p>
  </w:comment>
  <w:comment w:id="25" w:author="Felt Mounce" w:date="2015-11-16T16:35:00Z" w:initials="FM">
    <w:p w:rsidR="00C711AD" w:rsidRDefault="00C711AD">
      <w:pPr>
        <w:pStyle w:val="CommentText"/>
      </w:pPr>
      <w:r>
        <w:rPr>
          <w:rStyle w:val="CommentReference"/>
        </w:rPr>
        <w:annotationRef/>
      </w:r>
      <w:r>
        <w:t>LZ modified oil pan pic to go here</w:t>
      </w:r>
    </w:p>
  </w:comment>
  <w:comment w:id="26" w:author="Felt Mounce" w:date="2015-11-16T16:38:00Z" w:initials="FM">
    <w:p w:rsidR="00C711AD" w:rsidRPr="00646D39" w:rsidRDefault="00C711AD" w:rsidP="00E168C3">
      <w:pPr>
        <w:jc w:val="center"/>
        <w:rPr>
          <w:sz w:val="20"/>
          <w:szCs w:val="20"/>
        </w:rPr>
      </w:pPr>
      <w:r>
        <w:rPr>
          <w:rStyle w:val="CommentReference"/>
        </w:rPr>
        <w:annotationRef/>
      </w:r>
      <w:r w:rsidRPr="00E168C3">
        <w:rPr>
          <w:sz w:val="20"/>
          <w:szCs w:val="20"/>
          <w:highlight w:val="green"/>
        </w:rPr>
        <w:t>Update to show correct temp and press locations</w:t>
      </w:r>
    </w:p>
    <w:p w:rsidR="00C711AD" w:rsidRDefault="00C711AD">
      <w:pPr>
        <w:pStyle w:val="CommentText"/>
      </w:pPr>
    </w:p>
  </w:comment>
  <w:comment w:id="35" w:author="Felt Mounce" w:date="2015-11-16T16:20:00Z" w:initials="FM">
    <w:p w:rsidR="00C711AD" w:rsidRDefault="00C711AD">
      <w:pPr>
        <w:pStyle w:val="CommentText"/>
      </w:pPr>
      <w:r>
        <w:rPr>
          <w:rStyle w:val="CommentReference"/>
        </w:rPr>
        <w:annotationRef/>
      </w:r>
      <w:r>
        <w:t>TBD</w:t>
      </w:r>
    </w:p>
  </w:comment>
  <w:comment w:id="38" w:author="Felt Mounce" w:date="2015-11-16T16:20:00Z" w:initials="FM">
    <w:p w:rsidR="00C711AD" w:rsidRDefault="00C711AD">
      <w:pPr>
        <w:pStyle w:val="CommentText"/>
      </w:pPr>
      <w:r>
        <w:rPr>
          <w:rStyle w:val="CommentReference"/>
        </w:rPr>
        <w:annotationRef/>
      </w:r>
      <w:r>
        <w:t>TBD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565F" w:rsidRPr="00746AFC" w:rsidRDefault="0013565F" w:rsidP="00746AFC">
      <w:r>
        <w:separator/>
      </w:r>
    </w:p>
  </w:endnote>
  <w:endnote w:type="continuationSeparator" w:id="0">
    <w:p w:rsidR="0013565F" w:rsidRPr="00746AFC" w:rsidRDefault="0013565F" w:rsidP="00746A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1AD" w:rsidRDefault="00C711AD" w:rsidP="00746AFC">
    <w:pPr>
      <w:pStyle w:val="Footer"/>
      <w:jc w:val="center"/>
    </w:pPr>
    <w:r>
      <w:t xml:space="preserve">Page </w:t>
    </w:r>
    <w:r>
      <w:fldChar w:fldCharType="begin"/>
    </w:r>
    <w:r>
      <w:instrText xml:space="preserve"> PAGE  \* Arabic  \* MERGEFORMAT </w:instrText>
    </w:r>
    <w:r>
      <w:fldChar w:fldCharType="separate"/>
    </w:r>
    <w:r w:rsidR="00FC232D">
      <w:rPr>
        <w:noProof/>
      </w:rPr>
      <w:t>13</w:t>
    </w:r>
    <w:r>
      <w:rPr>
        <w:noProof/>
      </w:rPr>
      <w:fldChar w:fldCharType="end"/>
    </w:r>
    <w:r>
      <w:t xml:space="preserve"> of </w:t>
    </w:r>
    <w:r w:rsidR="0013565F">
      <w:fldChar w:fldCharType="begin"/>
    </w:r>
    <w:r w:rsidR="0013565F">
      <w:instrText xml:space="preserve"> NUMPAGES   \* MERGEFORMAT </w:instrText>
    </w:r>
    <w:r w:rsidR="0013565F">
      <w:fldChar w:fldCharType="separate"/>
    </w:r>
    <w:r w:rsidR="00FC232D">
      <w:rPr>
        <w:noProof/>
      </w:rPr>
      <w:t>48</w:t>
    </w:r>
    <w:r w:rsidR="0013565F">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100418"/>
      <w:docPartObj>
        <w:docPartGallery w:val="Page Numbers (Bottom of Page)"/>
        <w:docPartUnique/>
      </w:docPartObj>
    </w:sdtPr>
    <w:sdtEndPr/>
    <w:sdtContent>
      <w:sdt>
        <w:sdtPr>
          <w:id w:val="565050477"/>
          <w:docPartObj>
            <w:docPartGallery w:val="Page Numbers (Top of Page)"/>
            <w:docPartUnique/>
          </w:docPartObj>
        </w:sdtPr>
        <w:sdtEndPr/>
        <w:sdtContent>
          <w:p w:rsidR="00C711AD" w:rsidRDefault="00C711AD">
            <w:pPr>
              <w:pStyle w:val="Footer"/>
              <w:jc w:val="center"/>
            </w:pPr>
            <w:r>
              <w:t xml:space="preserve">Page </w:t>
            </w:r>
            <w:r>
              <w:rPr>
                <w:b/>
                <w:sz w:val="24"/>
                <w:szCs w:val="24"/>
              </w:rPr>
              <w:fldChar w:fldCharType="begin"/>
            </w:r>
            <w:r>
              <w:rPr>
                <w:b/>
              </w:rPr>
              <w:instrText xml:space="preserve"> PAGE </w:instrText>
            </w:r>
            <w:r>
              <w:rPr>
                <w:b/>
                <w:sz w:val="24"/>
                <w:szCs w:val="24"/>
              </w:rPr>
              <w:fldChar w:fldCharType="separate"/>
            </w:r>
            <w:r w:rsidR="00FC232D">
              <w:rPr>
                <w:b/>
                <w:noProof/>
              </w:rPr>
              <w:t>19</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FC232D">
              <w:rPr>
                <w:b/>
                <w:noProof/>
              </w:rPr>
              <w:t>48</w:t>
            </w:r>
            <w:r>
              <w:rPr>
                <w:b/>
                <w:sz w:val="24"/>
                <w:szCs w:val="24"/>
              </w:rPr>
              <w:fldChar w:fldCharType="end"/>
            </w:r>
          </w:p>
        </w:sdtContent>
      </w:sdt>
    </w:sdtContent>
  </w:sdt>
  <w:p w:rsidR="00C711AD" w:rsidRPr="00685B94" w:rsidRDefault="00C711AD" w:rsidP="00685B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565F" w:rsidRPr="00746AFC" w:rsidRDefault="0013565F" w:rsidP="00746AFC">
      <w:r>
        <w:separator/>
      </w:r>
    </w:p>
  </w:footnote>
  <w:footnote w:type="continuationSeparator" w:id="0">
    <w:p w:rsidR="0013565F" w:rsidRPr="00746AFC" w:rsidRDefault="0013565F" w:rsidP="00746A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11AD" w:rsidRDefault="00C711AD">
    <w:pPr>
      <w:pStyle w:val="Header"/>
    </w:pPr>
    <w:r>
      <w:t>LSPI Test Procedure Draft 11-16-2015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4284D"/>
    <w:multiLevelType w:val="hybridMultilevel"/>
    <w:tmpl w:val="B2D417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8B5266D"/>
    <w:multiLevelType w:val="multilevel"/>
    <w:tmpl w:val="AB4E61E4"/>
    <w:lvl w:ilvl="0">
      <w:start w:val="8"/>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BDF195A"/>
    <w:multiLevelType w:val="hybridMultilevel"/>
    <w:tmpl w:val="AF306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F268D"/>
    <w:multiLevelType w:val="hybridMultilevel"/>
    <w:tmpl w:val="2FCACF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561973"/>
    <w:multiLevelType w:val="multilevel"/>
    <w:tmpl w:val="EC82FC8A"/>
    <w:lvl w:ilvl="0">
      <w:start w:val="1"/>
      <w:numFmt w:val="upperLetter"/>
      <w:pStyle w:val="AppendixTitle"/>
      <w:lvlText w:val="Appendix %1."/>
      <w:lvlJc w:val="left"/>
      <w:pPr>
        <w:ind w:left="360" w:hanging="360"/>
      </w:pPr>
      <w:rPr>
        <w:rFonts w:hint="default"/>
      </w:rPr>
    </w:lvl>
    <w:lvl w:ilvl="1">
      <w:start w:val="1"/>
      <w:numFmt w:val="decimal"/>
      <w:pStyle w:val="Appsec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103F75A0"/>
    <w:multiLevelType w:val="hybridMultilevel"/>
    <w:tmpl w:val="9D68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F1573B"/>
    <w:multiLevelType w:val="hybridMultilevel"/>
    <w:tmpl w:val="97CCFE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C44EF9"/>
    <w:multiLevelType w:val="multilevel"/>
    <w:tmpl w:val="DCB8FD4C"/>
    <w:lvl w:ilvl="0">
      <w:start w:val="1"/>
      <w:numFmt w:val="decimal"/>
      <w:pStyle w:val="TABLE"/>
      <w:lvlText w:val="Table %1."/>
      <w:lvlJc w:val="center"/>
      <w:pPr>
        <w:tabs>
          <w:tab w:val="num" w:pos="0"/>
        </w:tabs>
        <w:ind w:left="0" w:firstLine="0"/>
      </w:pPr>
      <w:rPr>
        <w:rFonts w:ascii="Times New Roman" w:hAnsi="Times New Roman" w:hint="default"/>
        <w:b/>
        <w:i w:val="0"/>
        <w:caps w:val="0"/>
        <w:color w:val="auto"/>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nsid w:val="19A92832"/>
    <w:multiLevelType w:val="hybridMultilevel"/>
    <w:tmpl w:val="8140DD08"/>
    <w:lvl w:ilvl="0" w:tplc="F734141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953C6F"/>
    <w:multiLevelType w:val="hybridMultilevel"/>
    <w:tmpl w:val="7728BD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D4D48C2"/>
    <w:multiLevelType w:val="hybridMultilevel"/>
    <w:tmpl w:val="F0F81C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82728A"/>
    <w:multiLevelType w:val="hybridMultilevel"/>
    <w:tmpl w:val="BE1A8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0116280"/>
    <w:multiLevelType w:val="hybridMultilevel"/>
    <w:tmpl w:val="9EE6686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3">
    <w:nsid w:val="259A355C"/>
    <w:multiLevelType w:val="multilevel"/>
    <w:tmpl w:val="9E7C889E"/>
    <w:lvl w:ilvl="0">
      <w:start w:val="8"/>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5"/>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nsid w:val="29584DB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ACF7F7D"/>
    <w:multiLevelType w:val="hybridMultilevel"/>
    <w:tmpl w:val="ACDAD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1636B38"/>
    <w:multiLevelType w:val="multilevel"/>
    <w:tmpl w:val="3BB87E1C"/>
    <w:lvl w:ilvl="0">
      <w:start w:val="8"/>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C0F5C91"/>
    <w:multiLevelType w:val="multilevel"/>
    <w:tmpl w:val="CDF6F100"/>
    <w:lvl w:ilvl="0">
      <w:start w:val="8"/>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nsid w:val="43322786"/>
    <w:multiLevelType w:val="hybridMultilevel"/>
    <w:tmpl w:val="DD4C4A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4181073"/>
    <w:multiLevelType w:val="hybridMultilevel"/>
    <w:tmpl w:val="7B18C6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4471365"/>
    <w:multiLevelType w:val="multilevel"/>
    <w:tmpl w:val="73EC8FB4"/>
    <w:lvl w:ilvl="0">
      <w:start w:val="6"/>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448E3A36"/>
    <w:multiLevelType w:val="multilevel"/>
    <w:tmpl w:val="F49C9820"/>
    <w:lvl w:ilvl="0">
      <w:start w:val="1"/>
      <w:numFmt w:val="decimal"/>
      <w:pStyle w:val="SectionTitle"/>
      <w:suff w:val="space"/>
      <w:lvlText w:val="%1."/>
      <w:lvlJc w:val="left"/>
      <w:pPr>
        <w:ind w:left="0" w:firstLine="0"/>
      </w:pPr>
      <w:rPr>
        <w:rFonts w:hint="default"/>
      </w:rPr>
    </w:lvl>
    <w:lvl w:ilvl="1">
      <w:start w:val="1"/>
      <w:numFmt w:val="decimal"/>
      <w:pStyle w:val="Subsec1"/>
      <w:suff w:val="space"/>
      <w:lvlText w:val="%1.%2"/>
      <w:lvlJc w:val="left"/>
      <w:pPr>
        <w:ind w:left="0" w:firstLine="0"/>
      </w:pPr>
      <w:rPr>
        <w:rFonts w:hint="default"/>
      </w:rPr>
    </w:lvl>
    <w:lvl w:ilvl="2">
      <w:start w:val="1"/>
      <w:numFmt w:val="decimal"/>
      <w:pStyle w:val="Subsec2"/>
      <w:suff w:val="space"/>
      <w:lvlText w:val="%1.%2.%3"/>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nsid w:val="45CE238E"/>
    <w:multiLevelType w:val="hybridMultilevel"/>
    <w:tmpl w:val="49162A8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7165FDD"/>
    <w:multiLevelType w:val="hybridMultilevel"/>
    <w:tmpl w:val="C7744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280ED5"/>
    <w:multiLevelType w:val="multilevel"/>
    <w:tmpl w:val="4FB2E81E"/>
    <w:lvl w:ilvl="0">
      <w:start w:val="1"/>
      <w:numFmt w:val="upperLetter"/>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nsid w:val="48F34E84"/>
    <w:multiLevelType w:val="hybridMultilevel"/>
    <w:tmpl w:val="C3C60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B6936B9"/>
    <w:multiLevelType w:val="hybridMultilevel"/>
    <w:tmpl w:val="2EC4A0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BA5415E"/>
    <w:multiLevelType w:val="hybridMultilevel"/>
    <w:tmpl w:val="E828F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C1D401C"/>
    <w:multiLevelType w:val="multilevel"/>
    <w:tmpl w:val="E18AEAF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D895025"/>
    <w:multiLevelType w:val="hybridMultilevel"/>
    <w:tmpl w:val="DCB24C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1D227F4"/>
    <w:multiLevelType w:val="hybridMultilevel"/>
    <w:tmpl w:val="9EE6686C"/>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1">
    <w:nsid w:val="5496575A"/>
    <w:multiLevelType w:val="hybridMultilevel"/>
    <w:tmpl w:val="BF467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55707F"/>
    <w:multiLevelType w:val="hybridMultilevel"/>
    <w:tmpl w:val="32A08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FC68CD"/>
    <w:multiLevelType w:val="hybridMultilevel"/>
    <w:tmpl w:val="90881A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5B0340B3"/>
    <w:multiLevelType w:val="hybridMultilevel"/>
    <w:tmpl w:val="E7900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0E323CE"/>
    <w:multiLevelType w:val="hybridMultilevel"/>
    <w:tmpl w:val="8FF8A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887581"/>
    <w:multiLevelType w:val="hybridMultilevel"/>
    <w:tmpl w:val="3DA099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783636C"/>
    <w:multiLevelType w:val="hybridMultilevel"/>
    <w:tmpl w:val="C14E5F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89F6BA9"/>
    <w:multiLevelType w:val="hybridMultilevel"/>
    <w:tmpl w:val="18EA0C1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FE8701E"/>
    <w:multiLevelType w:val="hybridMultilevel"/>
    <w:tmpl w:val="8DD6C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3C0D97"/>
    <w:multiLevelType w:val="singleLevel"/>
    <w:tmpl w:val="F46C5512"/>
    <w:lvl w:ilvl="0">
      <w:start w:val="1"/>
      <w:numFmt w:val="decimal"/>
      <w:lvlText w:val="Figure %1."/>
      <w:lvlJc w:val="center"/>
      <w:pPr>
        <w:tabs>
          <w:tab w:val="num" w:pos="576"/>
        </w:tabs>
        <w:ind w:left="576" w:hanging="576"/>
      </w:pPr>
      <w:rPr>
        <w:rFonts w:ascii="Times New Roman" w:hAnsi="Times New Roman" w:hint="default"/>
        <w:b/>
        <w:i w:val="0"/>
        <w:caps w:val="0"/>
        <w:sz w:val="20"/>
        <w:szCs w:val="20"/>
      </w:rPr>
    </w:lvl>
  </w:abstractNum>
  <w:abstractNum w:abstractNumId="41">
    <w:nsid w:val="75B1698D"/>
    <w:multiLevelType w:val="hybridMultilevel"/>
    <w:tmpl w:val="1D743C36"/>
    <w:lvl w:ilvl="0" w:tplc="EB34B362">
      <w:start w:val="1"/>
      <w:numFmt w:val="decimal"/>
      <w:lvlText w:val="%1."/>
      <w:lvlJc w:val="left"/>
      <w:pPr>
        <w:ind w:left="720" w:hanging="360"/>
      </w:pPr>
    </w:lvl>
    <w:lvl w:ilvl="1" w:tplc="2E164ABC" w:tentative="1">
      <w:start w:val="1"/>
      <w:numFmt w:val="lowerLetter"/>
      <w:lvlText w:val="%2."/>
      <w:lvlJc w:val="left"/>
      <w:pPr>
        <w:ind w:left="1440" w:hanging="360"/>
      </w:pPr>
    </w:lvl>
    <w:lvl w:ilvl="2" w:tplc="84BCA826" w:tentative="1">
      <w:start w:val="1"/>
      <w:numFmt w:val="lowerRoman"/>
      <w:lvlText w:val="%3."/>
      <w:lvlJc w:val="right"/>
      <w:pPr>
        <w:ind w:left="2160" w:hanging="180"/>
      </w:pPr>
    </w:lvl>
    <w:lvl w:ilvl="3" w:tplc="5F525C60" w:tentative="1">
      <w:start w:val="1"/>
      <w:numFmt w:val="decimal"/>
      <w:lvlText w:val="%4."/>
      <w:lvlJc w:val="left"/>
      <w:pPr>
        <w:ind w:left="2880" w:hanging="360"/>
      </w:pPr>
    </w:lvl>
    <w:lvl w:ilvl="4" w:tplc="5F8CE5D2" w:tentative="1">
      <w:start w:val="1"/>
      <w:numFmt w:val="lowerLetter"/>
      <w:lvlText w:val="%5."/>
      <w:lvlJc w:val="left"/>
      <w:pPr>
        <w:ind w:left="3600" w:hanging="360"/>
      </w:pPr>
    </w:lvl>
    <w:lvl w:ilvl="5" w:tplc="67C09646" w:tentative="1">
      <w:start w:val="1"/>
      <w:numFmt w:val="lowerRoman"/>
      <w:lvlText w:val="%6."/>
      <w:lvlJc w:val="right"/>
      <w:pPr>
        <w:ind w:left="4320" w:hanging="180"/>
      </w:pPr>
    </w:lvl>
    <w:lvl w:ilvl="6" w:tplc="A672F4E4" w:tentative="1">
      <w:start w:val="1"/>
      <w:numFmt w:val="decimal"/>
      <w:lvlText w:val="%7."/>
      <w:lvlJc w:val="left"/>
      <w:pPr>
        <w:ind w:left="5040" w:hanging="360"/>
      </w:pPr>
    </w:lvl>
    <w:lvl w:ilvl="7" w:tplc="8474EC5A" w:tentative="1">
      <w:start w:val="1"/>
      <w:numFmt w:val="lowerLetter"/>
      <w:lvlText w:val="%8."/>
      <w:lvlJc w:val="left"/>
      <w:pPr>
        <w:ind w:left="5760" w:hanging="360"/>
      </w:pPr>
    </w:lvl>
    <w:lvl w:ilvl="8" w:tplc="DA84A2C2" w:tentative="1">
      <w:start w:val="1"/>
      <w:numFmt w:val="lowerRoman"/>
      <w:lvlText w:val="%9."/>
      <w:lvlJc w:val="right"/>
      <w:pPr>
        <w:ind w:left="6480" w:hanging="180"/>
      </w:pPr>
    </w:lvl>
  </w:abstractNum>
  <w:abstractNum w:abstractNumId="42">
    <w:nsid w:val="76672F63"/>
    <w:multiLevelType w:val="hybridMultilevel"/>
    <w:tmpl w:val="251870E4"/>
    <w:lvl w:ilvl="0" w:tplc="0409000F">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43">
    <w:nsid w:val="76B67872"/>
    <w:multiLevelType w:val="hybridMultilevel"/>
    <w:tmpl w:val="E446F83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D1318FA"/>
    <w:multiLevelType w:val="multilevel"/>
    <w:tmpl w:val="A2C03638"/>
    <w:lvl w:ilvl="0">
      <w:start w:val="8"/>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E555084"/>
    <w:multiLevelType w:val="hybridMultilevel"/>
    <w:tmpl w:val="6568B0E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8"/>
  </w:num>
  <w:num w:numId="2">
    <w:abstractNumId w:val="21"/>
  </w:num>
  <w:num w:numId="3">
    <w:abstractNumId w:val="23"/>
  </w:num>
  <w:num w:numId="4">
    <w:abstractNumId w:val="25"/>
  </w:num>
  <w:num w:numId="5">
    <w:abstractNumId w:val="15"/>
  </w:num>
  <w:num w:numId="6">
    <w:abstractNumId w:val="26"/>
  </w:num>
  <w:num w:numId="7">
    <w:abstractNumId w:val="33"/>
  </w:num>
  <w:num w:numId="8">
    <w:abstractNumId w:val="3"/>
  </w:num>
  <w:num w:numId="9">
    <w:abstractNumId w:val="29"/>
  </w:num>
  <w:num w:numId="10">
    <w:abstractNumId w:val="10"/>
  </w:num>
  <w:num w:numId="11">
    <w:abstractNumId w:val="37"/>
  </w:num>
  <w:num w:numId="12">
    <w:abstractNumId w:val="34"/>
  </w:num>
  <w:num w:numId="13">
    <w:abstractNumId w:val="27"/>
  </w:num>
  <w:num w:numId="14">
    <w:abstractNumId w:val="18"/>
  </w:num>
  <w:num w:numId="15">
    <w:abstractNumId w:val="32"/>
  </w:num>
  <w:num w:numId="16">
    <w:abstractNumId w:val="31"/>
  </w:num>
  <w:num w:numId="17">
    <w:abstractNumId w:val="36"/>
  </w:num>
  <w:num w:numId="18">
    <w:abstractNumId w:val="0"/>
  </w:num>
  <w:num w:numId="19">
    <w:abstractNumId w:val="6"/>
  </w:num>
  <w:num w:numId="20">
    <w:abstractNumId w:val="41"/>
  </w:num>
  <w:num w:numId="21">
    <w:abstractNumId w:val="42"/>
  </w:num>
  <w:num w:numId="22">
    <w:abstractNumId w:val="30"/>
  </w:num>
  <w:num w:numId="23">
    <w:abstractNumId w:val="22"/>
  </w:num>
  <w:num w:numId="24">
    <w:abstractNumId w:val="12"/>
  </w:num>
  <w:num w:numId="25">
    <w:abstractNumId w:val="9"/>
  </w:num>
  <w:num w:numId="26">
    <w:abstractNumId w:val="38"/>
  </w:num>
  <w:num w:numId="27">
    <w:abstractNumId w:val="11"/>
  </w:num>
  <w:num w:numId="28">
    <w:abstractNumId w:val="21"/>
    <w:lvlOverride w:ilvl="0">
      <w:startOverride w:val="12"/>
    </w:lvlOverride>
    <w:lvlOverride w:ilvl="1">
      <w:startOverride w:val="6"/>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num>
  <w:num w:numId="31">
    <w:abstractNumId w:val="35"/>
  </w:num>
  <w:num w:numId="32">
    <w:abstractNumId w:val="2"/>
  </w:num>
  <w:num w:numId="33">
    <w:abstractNumId w:val="14"/>
  </w:num>
  <w:num w:numId="34">
    <w:abstractNumId w:val="40"/>
  </w:num>
  <w:num w:numId="35">
    <w:abstractNumId w:val="7"/>
  </w:num>
  <w:num w:numId="36">
    <w:abstractNumId w:val="5"/>
  </w:num>
  <w:num w:numId="37">
    <w:abstractNumId w:val="39"/>
  </w:num>
  <w:num w:numId="38">
    <w:abstractNumId w:val="43"/>
  </w:num>
  <w:num w:numId="39">
    <w:abstractNumId w:val="21"/>
    <w:lvlOverride w:ilvl="0">
      <w:startOverride w:val="7"/>
    </w:lvlOverride>
    <w:lvlOverride w:ilvl="1">
      <w:startOverride w:val="12"/>
    </w:lvlOverride>
    <w:lvlOverride w:ilvl="2">
      <w:startOverride w:val="1"/>
    </w:lvlOverride>
    <w:lvlOverride w:ilvl="3">
      <w:startOverride w:val="3"/>
    </w:lvlOverride>
  </w:num>
  <w:num w:numId="40">
    <w:abstractNumId w:val="8"/>
  </w:num>
  <w:num w:numId="41">
    <w:abstractNumId w:val="24"/>
  </w:num>
  <w:num w:numId="42">
    <w:abstractNumId w:val="4"/>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13"/>
  </w:num>
  <w:num w:numId="46">
    <w:abstractNumId w:val="44"/>
  </w:num>
  <w:num w:numId="47">
    <w:abstractNumId w:val="17"/>
  </w:num>
  <w:num w:numId="48">
    <w:abstractNumId w:val="16"/>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8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CC7"/>
    <w:rsid w:val="00010274"/>
    <w:rsid w:val="00010CF4"/>
    <w:rsid w:val="0004322A"/>
    <w:rsid w:val="00064947"/>
    <w:rsid w:val="0007097C"/>
    <w:rsid w:val="00071661"/>
    <w:rsid w:val="000940A5"/>
    <w:rsid w:val="000977B4"/>
    <w:rsid w:val="000C4E56"/>
    <w:rsid w:val="000E0220"/>
    <w:rsid w:val="000E1A47"/>
    <w:rsid w:val="000E4ECD"/>
    <w:rsid w:val="000F23C8"/>
    <w:rsid w:val="00114F60"/>
    <w:rsid w:val="001225A9"/>
    <w:rsid w:val="0012532C"/>
    <w:rsid w:val="001261B6"/>
    <w:rsid w:val="001267C7"/>
    <w:rsid w:val="0013565F"/>
    <w:rsid w:val="00137F87"/>
    <w:rsid w:val="001400BE"/>
    <w:rsid w:val="00172C42"/>
    <w:rsid w:val="00175D9E"/>
    <w:rsid w:val="001841C4"/>
    <w:rsid w:val="001873DA"/>
    <w:rsid w:val="001879FF"/>
    <w:rsid w:val="00194894"/>
    <w:rsid w:val="001972BD"/>
    <w:rsid w:val="001C73B1"/>
    <w:rsid w:val="001E3862"/>
    <w:rsid w:val="001E5A51"/>
    <w:rsid w:val="002035EF"/>
    <w:rsid w:val="002101D9"/>
    <w:rsid w:val="002128A2"/>
    <w:rsid w:val="00223257"/>
    <w:rsid w:val="00250D9B"/>
    <w:rsid w:val="00255355"/>
    <w:rsid w:val="0029118C"/>
    <w:rsid w:val="002961D7"/>
    <w:rsid w:val="0029795D"/>
    <w:rsid w:val="002A0FC2"/>
    <w:rsid w:val="002A55D1"/>
    <w:rsid w:val="002B381A"/>
    <w:rsid w:val="002C03AE"/>
    <w:rsid w:val="002D1643"/>
    <w:rsid w:val="002D776F"/>
    <w:rsid w:val="002E7BD3"/>
    <w:rsid w:val="002F1E56"/>
    <w:rsid w:val="002F4C9C"/>
    <w:rsid w:val="00327064"/>
    <w:rsid w:val="003316FB"/>
    <w:rsid w:val="00360C11"/>
    <w:rsid w:val="00361614"/>
    <w:rsid w:val="003A657E"/>
    <w:rsid w:val="003A70BD"/>
    <w:rsid w:val="003B26E5"/>
    <w:rsid w:val="003C442F"/>
    <w:rsid w:val="003E64A4"/>
    <w:rsid w:val="003F6AD7"/>
    <w:rsid w:val="00403484"/>
    <w:rsid w:val="004070D7"/>
    <w:rsid w:val="004349CD"/>
    <w:rsid w:val="00435AED"/>
    <w:rsid w:val="00450ECD"/>
    <w:rsid w:val="00460377"/>
    <w:rsid w:val="00467C1D"/>
    <w:rsid w:val="00472DAE"/>
    <w:rsid w:val="004A2805"/>
    <w:rsid w:val="004A65D9"/>
    <w:rsid w:val="004E28D1"/>
    <w:rsid w:val="004F72D9"/>
    <w:rsid w:val="005026C3"/>
    <w:rsid w:val="00503FB6"/>
    <w:rsid w:val="00524E26"/>
    <w:rsid w:val="00531230"/>
    <w:rsid w:val="00535C2B"/>
    <w:rsid w:val="00560A21"/>
    <w:rsid w:val="0057686F"/>
    <w:rsid w:val="005807F5"/>
    <w:rsid w:val="00581912"/>
    <w:rsid w:val="005C69FB"/>
    <w:rsid w:val="00601427"/>
    <w:rsid w:val="00603170"/>
    <w:rsid w:val="00617D10"/>
    <w:rsid w:val="00620703"/>
    <w:rsid w:val="00643E80"/>
    <w:rsid w:val="006524CE"/>
    <w:rsid w:val="00661E03"/>
    <w:rsid w:val="0066647B"/>
    <w:rsid w:val="00685B94"/>
    <w:rsid w:val="0068706D"/>
    <w:rsid w:val="006872EC"/>
    <w:rsid w:val="00687959"/>
    <w:rsid w:val="006B7F76"/>
    <w:rsid w:val="006C4B0C"/>
    <w:rsid w:val="006D0F72"/>
    <w:rsid w:val="006D7960"/>
    <w:rsid w:val="006E4393"/>
    <w:rsid w:val="006E47F8"/>
    <w:rsid w:val="007042BE"/>
    <w:rsid w:val="00712A9F"/>
    <w:rsid w:val="0073019A"/>
    <w:rsid w:val="00730352"/>
    <w:rsid w:val="00744807"/>
    <w:rsid w:val="00746AFC"/>
    <w:rsid w:val="00752FC8"/>
    <w:rsid w:val="00763505"/>
    <w:rsid w:val="00763FE7"/>
    <w:rsid w:val="00791975"/>
    <w:rsid w:val="00797251"/>
    <w:rsid w:val="007A5EA1"/>
    <w:rsid w:val="007C7906"/>
    <w:rsid w:val="007D5393"/>
    <w:rsid w:val="007E177C"/>
    <w:rsid w:val="007E189C"/>
    <w:rsid w:val="007F0E14"/>
    <w:rsid w:val="007F470C"/>
    <w:rsid w:val="00801D68"/>
    <w:rsid w:val="00812AD4"/>
    <w:rsid w:val="00823ED7"/>
    <w:rsid w:val="008319F3"/>
    <w:rsid w:val="00834D22"/>
    <w:rsid w:val="00845A2F"/>
    <w:rsid w:val="0084602A"/>
    <w:rsid w:val="00861586"/>
    <w:rsid w:val="00882046"/>
    <w:rsid w:val="008D04C2"/>
    <w:rsid w:val="008D1EA1"/>
    <w:rsid w:val="008E2928"/>
    <w:rsid w:val="008E3445"/>
    <w:rsid w:val="008F15BF"/>
    <w:rsid w:val="00904142"/>
    <w:rsid w:val="00907551"/>
    <w:rsid w:val="00921439"/>
    <w:rsid w:val="0092644C"/>
    <w:rsid w:val="00975A22"/>
    <w:rsid w:val="00990BFB"/>
    <w:rsid w:val="00991DD7"/>
    <w:rsid w:val="009965AC"/>
    <w:rsid w:val="009A5D8F"/>
    <w:rsid w:val="009B3E95"/>
    <w:rsid w:val="009C41C1"/>
    <w:rsid w:val="009C6A2F"/>
    <w:rsid w:val="009E70E9"/>
    <w:rsid w:val="00A05EFD"/>
    <w:rsid w:val="00A06748"/>
    <w:rsid w:val="00A15505"/>
    <w:rsid w:val="00A41790"/>
    <w:rsid w:val="00A41C2E"/>
    <w:rsid w:val="00A42BBD"/>
    <w:rsid w:val="00A42CFF"/>
    <w:rsid w:val="00A47E21"/>
    <w:rsid w:val="00A52B2A"/>
    <w:rsid w:val="00AA0B98"/>
    <w:rsid w:val="00AA2B7F"/>
    <w:rsid w:val="00AB2E12"/>
    <w:rsid w:val="00AF3F34"/>
    <w:rsid w:val="00B0120F"/>
    <w:rsid w:val="00B01CE5"/>
    <w:rsid w:val="00B07E3A"/>
    <w:rsid w:val="00B43BB7"/>
    <w:rsid w:val="00B50C5E"/>
    <w:rsid w:val="00B52CB2"/>
    <w:rsid w:val="00B575AA"/>
    <w:rsid w:val="00B70212"/>
    <w:rsid w:val="00B74CE1"/>
    <w:rsid w:val="00B80C16"/>
    <w:rsid w:val="00B86B66"/>
    <w:rsid w:val="00B9652C"/>
    <w:rsid w:val="00BA678C"/>
    <w:rsid w:val="00BF4013"/>
    <w:rsid w:val="00C00B35"/>
    <w:rsid w:val="00C24391"/>
    <w:rsid w:val="00C53CE9"/>
    <w:rsid w:val="00C711AD"/>
    <w:rsid w:val="00C728F2"/>
    <w:rsid w:val="00CA41E3"/>
    <w:rsid w:val="00CF01B4"/>
    <w:rsid w:val="00CF7A1F"/>
    <w:rsid w:val="00D2500E"/>
    <w:rsid w:val="00D267B4"/>
    <w:rsid w:val="00D372A5"/>
    <w:rsid w:val="00D405CF"/>
    <w:rsid w:val="00D4375E"/>
    <w:rsid w:val="00D47D7E"/>
    <w:rsid w:val="00D56273"/>
    <w:rsid w:val="00D71AE4"/>
    <w:rsid w:val="00D93FE8"/>
    <w:rsid w:val="00DD4813"/>
    <w:rsid w:val="00DE0CC7"/>
    <w:rsid w:val="00E04A9B"/>
    <w:rsid w:val="00E1294F"/>
    <w:rsid w:val="00E168C3"/>
    <w:rsid w:val="00E3211D"/>
    <w:rsid w:val="00E37CF9"/>
    <w:rsid w:val="00E40BC9"/>
    <w:rsid w:val="00E438FD"/>
    <w:rsid w:val="00E63647"/>
    <w:rsid w:val="00E667EB"/>
    <w:rsid w:val="00E92C37"/>
    <w:rsid w:val="00EB22A2"/>
    <w:rsid w:val="00EC64D4"/>
    <w:rsid w:val="00ED6E69"/>
    <w:rsid w:val="00EF227B"/>
    <w:rsid w:val="00F0053B"/>
    <w:rsid w:val="00F14AFF"/>
    <w:rsid w:val="00F17555"/>
    <w:rsid w:val="00F319CF"/>
    <w:rsid w:val="00F337FF"/>
    <w:rsid w:val="00F36862"/>
    <w:rsid w:val="00F618E3"/>
    <w:rsid w:val="00F6346B"/>
    <w:rsid w:val="00F74BCC"/>
    <w:rsid w:val="00F80C85"/>
    <w:rsid w:val="00F82650"/>
    <w:rsid w:val="00F832CA"/>
    <w:rsid w:val="00FA257C"/>
    <w:rsid w:val="00FA7ADA"/>
    <w:rsid w:val="00FB2752"/>
    <w:rsid w:val="00FC232D"/>
    <w:rsid w:val="00FD3C91"/>
    <w:rsid w:val="00FE680B"/>
    <w:rsid w:val="00FF5282"/>
    <w:rsid w:val="00FF6F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BFB"/>
    <w:pPr>
      <w:autoSpaceDE w:val="0"/>
      <w:autoSpaceDN w:val="0"/>
      <w:spacing w:after="0" w:line="240" w:lineRule="auto"/>
    </w:pPr>
    <w:rPr>
      <w:rFonts w:ascii="Times New Roman" w:eastAsia="Times New Roman" w:hAnsi="Times New Roman" w:cs="Times New Roman"/>
      <w:sz w:val="16"/>
      <w:szCs w:val="16"/>
    </w:rPr>
  </w:style>
  <w:style w:type="paragraph" w:styleId="Heading1">
    <w:name w:val="heading 1"/>
    <w:basedOn w:val="Normal"/>
    <w:next w:val="Normal"/>
    <w:link w:val="Heading1Char"/>
    <w:uiPriority w:val="9"/>
    <w:qFormat/>
    <w:rsid w:val="00DE0C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CC7"/>
    <w:rPr>
      <w:rFonts w:asciiTheme="majorHAnsi" w:eastAsiaTheme="majorEastAsia" w:hAnsiTheme="majorHAnsi" w:cstheme="majorBidi"/>
      <w:b/>
      <w:bCs/>
      <w:color w:val="365F91" w:themeColor="accent1" w:themeShade="BF"/>
      <w:sz w:val="28"/>
      <w:szCs w:val="28"/>
    </w:rPr>
  </w:style>
  <w:style w:type="paragraph" w:customStyle="1" w:styleId="Subsec1">
    <w:name w:val="Subsec1"/>
    <w:basedOn w:val="Normal"/>
    <w:rsid w:val="004A2805"/>
    <w:pPr>
      <w:numPr>
        <w:ilvl w:val="1"/>
        <w:numId w:val="2"/>
      </w:numPr>
      <w:tabs>
        <w:tab w:val="left" w:pos="-4680"/>
      </w:tabs>
      <w:jc w:val="both"/>
    </w:pPr>
    <w:rPr>
      <w:sz w:val="20"/>
      <w:szCs w:val="20"/>
    </w:rPr>
  </w:style>
  <w:style w:type="paragraph" w:customStyle="1" w:styleId="SectionTitle">
    <w:name w:val="Section Title"/>
    <w:basedOn w:val="Subsec1"/>
    <w:rsid w:val="004A2805"/>
    <w:pPr>
      <w:numPr>
        <w:ilvl w:val="0"/>
      </w:numPr>
      <w:jc w:val="left"/>
    </w:pPr>
    <w:rPr>
      <w:b/>
      <w:color w:val="000000"/>
      <w:kern w:val="28"/>
    </w:rPr>
  </w:style>
  <w:style w:type="paragraph" w:customStyle="1" w:styleId="Subsec3">
    <w:name w:val="Subsec3"/>
    <w:basedOn w:val="Normal"/>
    <w:next w:val="Subsec1"/>
    <w:rsid w:val="00DE0CC7"/>
    <w:pPr>
      <w:ind w:firstLine="288"/>
      <w:jc w:val="both"/>
    </w:pPr>
    <w:rPr>
      <w:sz w:val="20"/>
      <w:szCs w:val="20"/>
    </w:rPr>
  </w:style>
  <w:style w:type="paragraph" w:customStyle="1" w:styleId="Subsec2">
    <w:name w:val="Subsec2"/>
    <w:basedOn w:val="Subsec1"/>
    <w:next w:val="Subsec1"/>
    <w:rsid w:val="00FE680B"/>
    <w:pPr>
      <w:numPr>
        <w:ilvl w:val="2"/>
      </w:numPr>
    </w:pPr>
  </w:style>
  <w:style w:type="paragraph" w:styleId="BalloonText">
    <w:name w:val="Balloon Text"/>
    <w:basedOn w:val="Normal"/>
    <w:link w:val="BalloonTextChar"/>
    <w:uiPriority w:val="99"/>
    <w:semiHidden/>
    <w:unhideWhenUsed/>
    <w:rsid w:val="00DE0CC7"/>
    <w:rPr>
      <w:rFonts w:ascii="Tahoma" w:hAnsi="Tahoma" w:cs="Tahoma"/>
    </w:rPr>
  </w:style>
  <w:style w:type="character" w:customStyle="1" w:styleId="BalloonTextChar">
    <w:name w:val="Balloon Text Char"/>
    <w:basedOn w:val="DefaultParagraphFont"/>
    <w:link w:val="BalloonText"/>
    <w:uiPriority w:val="99"/>
    <w:semiHidden/>
    <w:rsid w:val="00DE0CC7"/>
    <w:rPr>
      <w:rFonts w:ascii="Tahoma" w:eastAsia="Times New Roman" w:hAnsi="Tahoma" w:cs="Tahoma"/>
      <w:sz w:val="16"/>
      <w:szCs w:val="16"/>
    </w:rPr>
  </w:style>
  <w:style w:type="paragraph" w:customStyle="1" w:styleId="FigureTitle">
    <w:name w:val="Figure Title"/>
    <w:basedOn w:val="Caption"/>
    <w:autoRedefine/>
    <w:rsid w:val="00361614"/>
    <w:pPr>
      <w:tabs>
        <w:tab w:val="left" w:pos="-7200"/>
        <w:tab w:val="left" w:pos="180"/>
      </w:tabs>
      <w:autoSpaceDE/>
      <w:autoSpaceDN/>
      <w:spacing w:after="100"/>
      <w:ind w:left="576" w:hanging="576"/>
    </w:pPr>
    <w:rPr>
      <w:bCs w:val="0"/>
      <w:szCs w:val="20"/>
    </w:rPr>
  </w:style>
  <w:style w:type="paragraph" w:styleId="Caption">
    <w:name w:val="caption"/>
    <w:basedOn w:val="Normal"/>
    <w:next w:val="Normal"/>
    <w:uiPriority w:val="35"/>
    <w:unhideWhenUsed/>
    <w:qFormat/>
    <w:rsid w:val="00990BFB"/>
    <w:pPr>
      <w:keepNext/>
      <w:spacing w:before="120" w:after="120"/>
      <w:jc w:val="center"/>
    </w:pPr>
    <w:rPr>
      <w:b/>
      <w:bCs/>
      <w:noProof/>
      <w:sz w:val="20"/>
      <w:szCs w:val="18"/>
    </w:rPr>
  </w:style>
  <w:style w:type="paragraph" w:customStyle="1" w:styleId="Subsecnonum">
    <w:name w:val="Subsec_nonum"/>
    <w:basedOn w:val="Subsec1"/>
    <w:qFormat/>
    <w:rsid w:val="0004322A"/>
    <w:pPr>
      <w:numPr>
        <w:ilvl w:val="0"/>
        <w:numId w:val="0"/>
      </w:numPr>
    </w:pPr>
    <w:rPr>
      <w:kern w:val="28"/>
    </w:rPr>
  </w:style>
  <w:style w:type="paragraph" w:styleId="ListParagraph">
    <w:name w:val="List Paragraph"/>
    <w:basedOn w:val="Normal"/>
    <w:uiPriority w:val="34"/>
    <w:qFormat/>
    <w:rsid w:val="00B86B66"/>
    <w:pPr>
      <w:autoSpaceDE/>
      <w:autoSpaceDN/>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B86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Subsecnonum"/>
    <w:rsid w:val="0073019A"/>
    <w:pPr>
      <w:jc w:val="center"/>
    </w:pPr>
    <w:rPr>
      <w:rFonts w:ascii="Arial" w:hAnsi="Arial" w:cs="Arial"/>
      <w:b/>
    </w:rPr>
  </w:style>
  <w:style w:type="paragraph" w:customStyle="1" w:styleId="Sub-section">
    <w:name w:val="Sub-section"/>
    <w:basedOn w:val="Normal"/>
    <w:rsid w:val="00990BFB"/>
    <w:rPr>
      <w:rFonts w:eastAsiaTheme="minorHAnsi"/>
      <w:sz w:val="20"/>
      <w:szCs w:val="24"/>
    </w:rPr>
  </w:style>
  <w:style w:type="character" w:styleId="Hyperlink">
    <w:name w:val="Hyperlink"/>
    <w:basedOn w:val="DefaultParagraphFont"/>
    <w:uiPriority w:val="99"/>
    <w:unhideWhenUsed/>
    <w:rsid w:val="00467C1D"/>
    <w:rPr>
      <w:color w:val="0000FF"/>
      <w:u w:val="single"/>
    </w:rPr>
  </w:style>
  <w:style w:type="character" w:styleId="FollowedHyperlink">
    <w:name w:val="FollowedHyperlink"/>
    <w:basedOn w:val="DefaultParagraphFont"/>
    <w:uiPriority w:val="99"/>
    <w:semiHidden/>
    <w:unhideWhenUsed/>
    <w:rsid w:val="00467C1D"/>
    <w:rPr>
      <w:color w:val="800080"/>
      <w:u w:val="single"/>
    </w:rPr>
  </w:style>
  <w:style w:type="paragraph" w:customStyle="1" w:styleId="xl65">
    <w:name w:val="xl65"/>
    <w:basedOn w:val="Normal"/>
    <w:semiHidden/>
    <w:unhideWhenUsed/>
    <w:rsid w:val="00467C1D"/>
    <w:pPr>
      <w:autoSpaceDE/>
      <w:autoSpaceDN/>
      <w:spacing w:before="100" w:beforeAutospacing="1" w:after="100" w:afterAutospacing="1"/>
    </w:pPr>
    <w:rPr>
      <w:rFonts w:ascii="Arial" w:hAnsi="Arial" w:cs="Arial"/>
      <w:sz w:val="28"/>
      <w:szCs w:val="28"/>
    </w:rPr>
  </w:style>
  <w:style w:type="paragraph" w:customStyle="1" w:styleId="xl66">
    <w:name w:val="xl66"/>
    <w:basedOn w:val="Normal"/>
    <w:semiHidden/>
    <w:unhideWhenUsed/>
    <w:rsid w:val="00467C1D"/>
    <w:pPr>
      <w:autoSpaceDE/>
      <w:autoSpaceDN/>
      <w:spacing w:before="100" w:beforeAutospacing="1" w:after="100" w:afterAutospacing="1"/>
      <w:jc w:val="center"/>
    </w:pPr>
    <w:rPr>
      <w:rFonts w:ascii="Arial" w:hAnsi="Arial" w:cs="Arial"/>
      <w:sz w:val="22"/>
      <w:szCs w:val="22"/>
    </w:rPr>
  </w:style>
  <w:style w:type="paragraph" w:customStyle="1" w:styleId="xl67">
    <w:name w:val="xl67"/>
    <w:basedOn w:val="Normal"/>
    <w:semiHidden/>
    <w:unhideWhenUsed/>
    <w:rsid w:val="00467C1D"/>
    <w:pPr>
      <w:pBdr>
        <w:bottom w:val="single" w:sz="8" w:space="0" w:color="auto"/>
      </w:pBdr>
      <w:autoSpaceDE/>
      <w:autoSpaceDN/>
      <w:spacing w:before="100" w:beforeAutospacing="1" w:after="100" w:afterAutospacing="1"/>
    </w:pPr>
    <w:rPr>
      <w:sz w:val="24"/>
      <w:szCs w:val="24"/>
    </w:rPr>
  </w:style>
  <w:style w:type="paragraph" w:customStyle="1" w:styleId="xl68">
    <w:name w:val="xl68"/>
    <w:basedOn w:val="Normal"/>
    <w:semiHidden/>
    <w:unhideWhenUsed/>
    <w:rsid w:val="00467C1D"/>
    <w:pPr>
      <w:pBdr>
        <w:left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69">
    <w:name w:val="xl69"/>
    <w:basedOn w:val="Normal"/>
    <w:semiHidden/>
    <w:unhideWhenUsed/>
    <w:rsid w:val="00467C1D"/>
    <w:pPr>
      <w:pBdr>
        <w:lef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70">
    <w:name w:val="xl70"/>
    <w:basedOn w:val="Normal"/>
    <w:semiHidden/>
    <w:unhideWhenUsed/>
    <w:rsid w:val="00467C1D"/>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1">
    <w:name w:val="xl71"/>
    <w:basedOn w:val="Normal"/>
    <w:semiHidden/>
    <w:unhideWhenUsed/>
    <w:rsid w:val="00467C1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2">
    <w:name w:val="xl72"/>
    <w:basedOn w:val="Normal"/>
    <w:semiHidden/>
    <w:unhideWhenUsed/>
    <w:rsid w:val="00467C1D"/>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3">
    <w:name w:val="xl73"/>
    <w:basedOn w:val="Normal"/>
    <w:semiHidden/>
    <w:unhideWhenUsed/>
    <w:rsid w:val="00467C1D"/>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4">
    <w:name w:val="xl74"/>
    <w:basedOn w:val="Normal"/>
    <w:semiHidden/>
    <w:unhideWhenUsed/>
    <w:rsid w:val="00467C1D"/>
    <w:pPr>
      <w:pBdr>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5">
    <w:name w:val="xl75"/>
    <w:basedOn w:val="Normal"/>
    <w:semiHidden/>
    <w:unhideWhenUsed/>
    <w:rsid w:val="00467C1D"/>
    <w:pPr>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6">
    <w:name w:val="xl76"/>
    <w:basedOn w:val="Normal"/>
    <w:semiHidden/>
    <w:unhideWhenUsed/>
    <w:rsid w:val="00467C1D"/>
    <w:pPr>
      <w:autoSpaceDE/>
      <w:autoSpaceDN/>
      <w:spacing w:before="100" w:beforeAutospacing="1" w:after="100" w:afterAutospacing="1"/>
    </w:pPr>
    <w:rPr>
      <w:rFonts w:ascii="Arial" w:hAnsi="Arial" w:cs="Arial"/>
      <w:sz w:val="24"/>
      <w:szCs w:val="24"/>
    </w:rPr>
  </w:style>
  <w:style w:type="paragraph" w:customStyle="1" w:styleId="xl77">
    <w:name w:val="xl77"/>
    <w:basedOn w:val="Normal"/>
    <w:semiHidden/>
    <w:unhideWhenUsed/>
    <w:rsid w:val="00467C1D"/>
    <w:pPr>
      <w:pBdr>
        <w:top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78">
    <w:name w:val="xl78"/>
    <w:basedOn w:val="Normal"/>
    <w:semiHidden/>
    <w:unhideWhenUsed/>
    <w:rsid w:val="00467C1D"/>
    <w:pP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79">
    <w:name w:val="xl79"/>
    <w:basedOn w:val="Normal"/>
    <w:semiHidden/>
    <w:unhideWhenUsed/>
    <w:rsid w:val="00467C1D"/>
    <w:pPr>
      <w:pBdr>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0">
    <w:name w:val="xl80"/>
    <w:basedOn w:val="Normal"/>
    <w:semiHidden/>
    <w:unhideWhenUsed/>
    <w:rsid w:val="00467C1D"/>
    <w:pPr>
      <w:pBdr>
        <w:bottom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1">
    <w:name w:val="xl81"/>
    <w:basedOn w:val="Normal"/>
    <w:semiHidden/>
    <w:unhideWhenUsed/>
    <w:rsid w:val="00467C1D"/>
    <w:pPr>
      <w:pBdr>
        <w:bottom w:val="single" w:sz="8" w:space="0" w:color="auto"/>
      </w:pBdr>
      <w:autoSpaceDE/>
      <w:autoSpaceDN/>
      <w:spacing w:before="100" w:beforeAutospacing="1" w:after="100" w:afterAutospacing="1"/>
    </w:pPr>
    <w:rPr>
      <w:rFonts w:ascii="Arial" w:hAnsi="Arial" w:cs="Arial"/>
      <w:sz w:val="28"/>
      <w:szCs w:val="28"/>
    </w:rPr>
  </w:style>
  <w:style w:type="paragraph" w:customStyle="1" w:styleId="xl82">
    <w:name w:val="xl82"/>
    <w:basedOn w:val="Normal"/>
    <w:semiHidden/>
    <w:unhideWhenUsed/>
    <w:rsid w:val="00467C1D"/>
    <w:pPr>
      <w:pBdr>
        <w:top w:val="single" w:sz="8" w:space="0" w:color="auto"/>
        <w:left w:val="single" w:sz="4"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3">
    <w:name w:val="xl83"/>
    <w:basedOn w:val="Normal"/>
    <w:semiHidden/>
    <w:unhideWhenUsed/>
    <w:rsid w:val="00467C1D"/>
    <w:pPr>
      <w:pBdr>
        <w:left w:val="single" w:sz="4"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4">
    <w:name w:val="xl84"/>
    <w:basedOn w:val="Normal"/>
    <w:semiHidden/>
    <w:unhideWhenUsed/>
    <w:rsid w:val="00467C1D"/>
    <w:pPr>
      <w:pBdr>
        <w:left w:val="single" w:sz="4"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5">
    <w:name w:val="xl85"/>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6">
    <w:name w:val="xl86"/>
    <w:basedOn w:val="Normal"/>
    <w:semiHidden/>
    <w:unhideWhenUsed/>
    <w:rsid w:val="00467C1D"/>
    <w:pPr>
      <w:pBdr>
        <w:lef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7">
    <w:name w:val="xl87"/>
    <w:basedOn w:val="Normal"/>
    <w:semiHidden/>
    <w:unhideWhenUsed/>
    <w:rsid w:val="00467C1D"/>
    <w:pPr>
      <w:pBdr>
        <w:left w:val="single" w:sz="8" w:space="0" w:color="auto"/>
        <w:bottom w:val="single" w:sz="8" w:space="0" w:color="auto"/>
        <w:right w:val="single" w:sz="4"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8">
    <w:name w:val="xl88"/>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32"/>
      <w:szCs w:val="32"/>
    </w:rPr>
  </w:style>
  <w:style w:type="paragraph" w:customStyle="1" w:styleId="xl89">
    <w:name w:val="xl89"/>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sz w:val="28"/>
      <w:szCs w:val="28"/>
    </w:rPr>
  </w:style>
  <w:style w:type="paragraph" w:customStyle="1" w:styleId="xl90">
    <w:name w:val="xl90"/>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b/>
      <w:bCs/>
      <w:sz w:val="36"/>
      <w:szCs w:val="36"/>
    </w:rPr>
  </w:style>
  <w:style w:type="paragraph" w:customStyle="1" w:styleId="xl91">
    <w:name w:val="xl91"/>
    <w:basedOn w:val="Normal"/>
    <w:semiHidden/>
    <w:unhideWhenUsed/>
    <w:rsid w:val="00467C1D"/>
    <w:pPr>
      <w:autoSpaceDE/>
      <w:autoSpaceDN/>
      <w:spacing w:before="100" w:beforeAutospacing="1" w:after="100" w:afterAutospacing="1"/>
    </w:pPr>
    <w:rPr>
      <w:rFonts w:ascii="Arial" w:hAnsi="Arial" w:cs="Arial"/>
      <w:b/>
      <w:bCs/>
      <w:sz w:val="36"/>
      <w:szCs w:val="36"/>
    </w:rPr>
  </w:style>
  <w:style w:type="paragraph" w:customStyle="1" w:styleId="xl92">
    <w:name w:val="xl92"/>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28"/>
      <w:szCs w:val="28"/>
    </w:rPr>
  </w:style>
  <w:style w:type="paragraph" w:customStyle="1" w:styleId="xl93">
    <w:name w:val="xl93"/>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24"/>
      <w:szCs w:val="24"/>
    </w:rPr>
  </w:style>
  <w:style w:type="paragraph" w:customStyle="1" w:styleId="xl94">
    <w:name w:val="xl94"/>
    <w:basedOn w:val="Normal"/>
    <w:semiHidden/>
    <w:unhideWhenUsed/>
    <w:rsid w:val="00467C1D"/>
    <w:pPr>
      <w:pBdr>
        <w:bottom w:val="single" w:sz="8" w:space="0" w:color="auto"/>
      </w:pBdr>
      <w:autoSpaceDE/>
      <w:autoSpaceDN/>
      <w:spacing w:before="100" w:beforeAutospacing="1" w:after="100" w:afterAutospacing="1"/>
    </w:pPr>
    <w:rPr>
      <w:rFonts w:ascii="Arial" w:hAnsi="Arial" w:cs="Arial"/>
      <w:sz w:val="32"/>
      <w:szCs w:val="32"/>
    </w:rPr>
  </w:style>
  <w:style w:type="paragraph" w:customStyle="1" w:styleId="xl95">
    <w:name w:val="xl95"/>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sz w:val="32"/>
      <w:szCs w:val="32"/>
    </w:rPr>
  </w:style>
  <w:style w:type="paragraph" w:customStyle="1" w:styleId="xl96">
    <w:name w:val="xl96"/>
    <w:basedOn w:val="Normal"/>
    <w:semiHidden/>
    <w:unhideWhenUsed/>
    <w:rsid w:val="00467C1D"/>
    <w:pPr>
      <w:pBdr>
        <w:top w:val="single" w:sz="8" w:space="0" w:color="auto"/>
        <w:left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97">
    <w:name w:val="xl97"/>
    <w:basedOn w:val="Normal"/>
    <w:semiHidden/>
    <w:unhideWhenUsed/>
    <w:rsid w:val="00467C1D"/>
    <w:pPr>
      <w:pBdr>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98">
    <w:name w:val="xl98"/>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99">
    <w:name w:val="xl99"/>
    <w:basedOn w:val="Normal"/>
    <w:semiHidden/>
    <w:unhideWhenUsed/>
    <w:rsid w:val="00467C1D"/>
    <w:pPr>
      <w:pBdr>
        <w:top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04">
    <w:name w:val="xl104"/>
    <w:basedOn w:val="Normal"/>
    <w:semiHidden/>
    <w:unhideWhenUsed/>
    <w:rsid w:val="00467C1D"/>
    <w:pPr>
      <w:autoSpaceDE/>
      <w:autoSpaceDN/>
      <w:spacing w:before="100" w:beforeAutospacing="1" w:after="100" w:afterAutospacing="1"/>
      <w:jc w:val="center"/>
    </w:pPr>
    <w:rPr>
      <w:rFonts w:ascii="Arial" w:hAnsi="Arial" w:cs="Arial"/>
      <w:sz w:val="24"/>
      <w:szCs w:val="24"/>
    </w:rPr>
  </w:style>
  <w:style w:type="paragraph" w:customStyle="1" w:styleId="xl105">
    <w:name w:val="xl105"/>
    <w:basedOn w:val="Normal"/>
    <w:semiHidden/>
    <w:unhideWhenUsed/>
    <w:rsid w:val="00467C1D"/>
    <w:pPr>
      <w:pBdr>
        <w:left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6">
    <w:name w:val="xl106"/>
    <w:basedOn w:val="Normal"/>
    <w:semiHidden/>
    <w:unhideWhenUsed/>
    <w:rsid w:val="00467C1D"/>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7">
    <w:name w:val="xl107"/>
    <w:basedOn w:val="Normal"/>
    <w:semiHidden/>
    <w:unhideWhenUsed/>
    <w:rsid w:val="00467C1D"/>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8">
    <w:name w:val="xl108"/>
    <w:basedOn w:val="Normal"/>
    <w:semiHidden/>
    <w:unhideWhenUsed/>
    <w:rsid w:val="00467C1D"/>
    <w:pPr>
      <w:pBdr>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9">
    <w:name w:val="xl109"/>
    <w:basedOn w:val="Normal"/>
    <w:semiHidden/>
    <w:unhideWhenUsed/>
    <w:rsid w:val="00467C1D"/>
    <w:pPr>
      <w:pBdr>
        <w:top w:val="single" w:sz="4" w:space="0" w:color="auto"/>
        <w:left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10">
    <w:name w:val="xl110"/>
    <w:basedOn w:val="Normal"/>
    <w:semiHidden/>
    <w:unhideWhenUsed/>
    <w:rsid w:val="00467C1D"/>
    <w:pPr>
      <w:pBdr>
        <w:top w:val="single" w:sz="4" w:space="0" w:color="auto"/>
        <w:left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11">
    <w:name w:val="xl111"/>
    <w:basedOn w:val="Normal"/>
    <w:semiHidden/>
    <w:unhideWhenUsed/>
    <w:rsid w:val="00467C1D"/>
    <w:pPr>
      <w:pBdr>
        <w:top w:val="single" w:sz="4" w:space="0" w:color="auto"/>
        <w:left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2">
    <w:name w:val="xl112"/>
    <w:basedOn w:val="Normal"/>
    <w:semiHidden/>
    <w:unhideWhenUsed/>
    <w:rsid w:val="00467C1D"/>
    <w:pPr>
      <w:pBdr>
        <w:righ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13">
    <w:name w:val="xl113"/>
    <w:basedOn w:val="Normal"/>
    <w:semiHidden/>
    <w:unhideWhenUsed/>
    <w:rsid w:val="00467C1D"/>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4">
    <w:name w:val="xl114"/>
    <w:basedOn w:val="Normal"/>
    <w:semiHidden/>
    <w:unhideWhenUsed/>
    <w:rsid w:val="00467C1D"/>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5">
    <w:name w:val="xl115"/>
    <w:basedOn w:val="Normal"/>
    <w:semiHidden/>
    <w:unhideWhenUsed/>
    <w:rsid w:val="00467C1D"/>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6">
    <w:name w:val="xl116"/>
    <w:basedOn w:val="Normal"/>
    <w:semiHidden/>
    <w:unhideWhenUsed/>
    <w:rsid w:val="00467C1D"/>
    <w:pPr>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7">
    <w:name w:val="xl117"/>
    <w:basedOn w:val="Normal"/>
    <w:semiHidden/>
    <w:unhideWhenUsed/>
    <w:rsid w:val="00467C1D"/>
    <w:pPr>
      <w:pBdr>
        <w:lef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18">
    <w:name w:val="xl118"/>
    <w:basedOn w:val="Normal"/>
    <w:semiHidden/>
    <w:unhideWhenUsed/>
    <w:rsid w:val="00467C1D"/>
    <w:pPr>
      <w:pBdr>
        <w:left w:val="single" w:sz="8" w:space="0" w:color="auto"/>
        <w:right w:val="single" w:sz="4"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19">
    <w:name w:val="xl119"/>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20">
    <w:name w:val="xl120"/>
    <w:basedOn w:val="Normal"/>
    <w:semiHidden/>
    <w:unhideWhenUsed/>
    <w:rsid w:val="00467C1D"/>
    <w:pPr>
      <w:pBdr>
        <w:left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21">
    <w:name w:val="xl121"/>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22">
    <w:name w:val="xl122"/>
    <w:basedOn w:val="Normal"/>
    <w:semiHidden/>
    <w:unhideWhenUsed/>
    <w:rsid w:val="00467C1D"/>
    <w:pPr>
      <w:pBdr>
        <w:left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23">
    <w:name w:val="xl123"/>
    <w:basedOn w:val="Normal"/>
    <w:semiHidden/>
    <w:unhideWhenUsed/>
    <w:rsid w:val="00467C1D"/>
    <w:pPr>
      <w:pBdr>
        <w:top w:val="single" w:sz="8" w:space="0" w:color="auto"/>
        <w:left w:val="single" w:sz="8" w:space="0" w:color="auto"/>
        <w:bottom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24">
    <w:name w:val="xl124"/>
    <w:basedOn w:val="Normal"/>
    <w:semiHidden/>
    <w:unhideWhenUsed/>
    <w:rsid w:val="00467C1D"/>
    <w:pPr>
      <w:pBdr>
        <w:top w:val="single" w:sz="4" w:space="0" w:color="auto"/>
        <w:left w:val="single" w:sz="8" w:space="0" w:color="auto"/>
        <w:bottom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25">
    <w:name w:val="xl125"/>
    <w:basedOn w:val="Normal"/>
    <w:semiHidden/>
    <w:unhideWhenUsed/>
    <w:rsid w:val="00467C1D"/>
    <w:pPr>
      <w:pBdr>
        <w:left w:val="single" w:sz="8" w:space="0" w:color="auto"/>
        <w:bottom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26">
    <w:name w:val="xl126"/>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pPr>
    <w:rPr>
      <w:sz w:val="24"/>
      <w:szCs w:val="24"/>
    </w:rPr>
  </w:style>
  <w:style w:type="paragraph" w:customStyle="1" w:styleId="xl127">
    <w:name w:val="xl127"/>
    <w:basedOn w:val="Normal"/>
    <w:semiHidden/>
    <w:unhideWhenUsed/>
    <w:rsid w:val="00467C1D"/>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28">
    <w:name w:val="xl128"/>
    <w:basedOn w:val="Normal"/>
    <w:semiHidden/>
    <w:unhideWhenUsed/>
    <w:rsid w:val="00467C1D"/>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29">
    <w:name w:val="xl129"/>
    <w:basedOn w:val="Normal"/>
    <w:semiHidden/>
    <w:unhideWhenUsed/>
    <w:rsid w:val="00467C1D"/>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xl130">
    <w:name w:val="xl130"/>
    <w:basedOn w:val="Normal"/>
    <w:semiHidden/>
    <w:unhideWhenUsed/>
    <w:rsid w:val="00467C1D"/>
    <w:pPr>
      <w:pBdr>
        <w:left w:val="single" w:sz="8"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31">
    <w:name w:val="xl131"/>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32">
    <w:name w:val="xl132"/>
    <w:basedOn w:val="Normal"/>
    <w:semiHidden/>
    <w:unhideWhenUsed/>
    <w:rsid w:val="00467C1D"/>
    <w:pPr>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33">
    <w:name w:val="xl133"/>
    <w:basedOn w:val="Normal"/>
    <w:semiHidden/>
    <w:unhideWhenUsed/>
    <w:rsid w:val="00467C1D"/>
    <w:pPr>
      <w:pBdr>
        <w:top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34">
    <w:name w:val="xl134"/>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5">
    <w:name w:val="xl135"/>
    <w:basedOn w:val="Normal"/>
    <w:semiHidden/>
    <w:unhideWhenUsed/>
    <w:rsid w:val="00467C1D"/>
    <w:pPr>
      <w:pBdr>
        <w:lef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6">
    <w:name w:val="xl136"/>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7">
    <w:name w:val="xl137"/>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8">
    <w:name w:val="xl138"/>
    <w:basedOn w:val="Normal"/>
    <w:semiHidden/>
    <w:unhideWhenUsed/>
    <w:rsid w:val="00467C1D"/>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9">
    <w:name w:val="xl139"/>
    <w:basedOn w:val="Normal"/>
    <w:semiHidden/>
    <w:unhideWhenUsed/>
    <w:rsid w:val="00467C1D"/>
    <w:pPr>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0">
    <w:name w:val="xl140"/>
    <w:basedOn w:val="Normal"/>
    <w:semiHidden/>
    <w:unhideWhenUsed/>
    <w:rsid w:val="00467C1D"/>
    <w:pPr>
      <w:pBdr>
        <w:top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1">
    <w:name w:val="xl141"/>
    <w:basedOn w:val="Normal"/>
    <w:semiHidden/>
    <w:unhideWhenUsed/>
    <w:rsid w:val="00467C1D"/>
    <w:pPr>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2">
    <w:name w:val="xl142"/>
    <w:basedOn w:val="Normal"/>
    <w:semiHidden/>
    <w:unhideWhenUsed/>
    <w:rsid w:val="00467C1D"/>
    <w:pPr>
      <w:pBdr>
        <w:top w:val="single" w:sz="8"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3">
    <w:name w:val="xl143"/>
    <w:basedOn w:val="Normal"/>
    <w:semiHidden/>
    <w:unhideWhenUsed/>
    <w:rsid w:val="00467C1D"/>
    <w:pPr>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4">
    <w:name w:val="xl144"/>
    <w:basedOn w:val="Normal"/>
    <w:semiHidden/>
    <w:unhideWhenUsed/>
    <w:rsid w:val="00467C1D"/>
    <w:pPr>
      <w:pBdr>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5">
    <w:name w:val="xl145"/>
    <w:basedOn w:val="Normal"/>
    <w:semiHidden/>
    <w:unhideWhenUsed/>
    <w:rsid w:val="00467C1D"/>
    <w:pPr>
      <w:pBdr>
        <w:top w:val="single" w:sz="8" w:space="0" w:color="auto"/>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6">
    <w:name w:val="xl146"/>
    <w:basedOn w:val="Normal"/>
    <w:semiHidden/>
    <w:unhideWhenUsed/>
    <w:rsid w:val="00467C1D"/>
    <w:pPr>
      <w:pBdr>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7">
    <w:name w:val="xl147"/>
    <w:basedOn w:val="Normal"/>
    <w:semiHidden/>
    <w:unhideWhenUsed/>
    <w:rsid w:val="00467C1D"/>
    <w:pPr>
      <w:pBdr>
        <w:left w:val="single" w:sz="8"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8">
    <w:name w:val="xl148"/>
    <w:basedOn w:val="Normal"/>
    <w:semiHidden/>
    <w:unhideWhenUsed/>
    <w:rsid w:val="00467C1D"/>
    <w:pPr>
      <w:pBdr>
        <w:bottom w:val="single" w:sz="8" w:space="0" w:color="auto"/>
      </w:pBdr>
      <w:autoSpaceDE/>
      <w:autoSpaceDN/>
      <w:spacing w:before="100" w:beforeAutospacing="1" w:after="100" w:afterAutospacing="1"/>
      <w:jc w:val="center"/>
    </w:pPr>
    <w:rPr>
      <w:rFonts w:ascii="Arial" w:hAnsi="Arial" w:cs="Arial"/>
      <w:sz w:val="32"/>
      <w:szCs w:val="32"/>
    </w:rPr>
  </w:style>
  <w:style w:type="paragraph" w:customStyle="1" w:styleId="xl149">
    <w:name w:val="xl149"/>
    <w:basedOn w:val="Normal"/>
    <w:semiHidden/>
    <w:unhideWhenUsed/>
    <w:rsid w:val="00467C1D"/>
    <w:pPr>
      <w:pBdr>
        <w:top w:val="single" w:sz="8" w:space="0" w:color="auto"/>
        <w:left w:val="single" w:sz="8"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0">
    <w:name w:val="xl150"/>
    <w:basedOn w:val="Normal"/>
    <w:semiHidden/>
    <w:unhideWhenUsed/>
    <w:rsid w:val="00467C1D"/>
    <w:pPr>
      <w:pBdr>
        <w:top w:val="single" w:sz="8"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1">
    <w:name w:val="xl151"/>
    <w:basedOn w:val="Normal"/>
    <w:semiHidden/>
    <w:unhideWhenUsed/>
    <w:rsid w:val="00467C1D"/>
    <w:pPr>
      <w:pBdr>
        <w:top w:val="single" w:sz="8" w:space="0" w:color="auto"/>
        <w:left w:val="single" w:sz="4" w:space="0" w:color="auto"/>
        <w:bottom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2">
    <w:name w:val="xl152"/>
    <w:basedOn w:val="Normal"/>
    <w:semiHidden/>
    <w:unhideWhenUsed/>
    <w:rsid w:val="00467C1D"/>
    <w:pPr>
      <w:pBdr>
        <w:top w:val="single" w:sz="4" w:space="0" w:color="auto"/>
        <w:left w:val="single" w:sz="8"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3">
    <w:name w:val="xl153"/>
    <w:basedOn w:val="Normal"/>
    <w:semiHidden/>
    <w:unhideWhenUsed/>
    <w:rsid w:val="00467C1D"/>
    <w:pPr>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4">
    <w:name w:val="xl154"/>
    <w:basedOn w:val="Normal"/>
    <w:semiHidden/>
    <w:unhideWhenUsed/>
    <w:rsid w:val="00467C1D"/>
    <w:pPr>
      <w:pBdr>
        <w:top w:val="single" w:sz="4" w:space="0" w:color="auto"/>
        <w:left w:val="single" w:sz="4" w:space="0" w:color="auto"/>
        <w:bottom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5">
    <w:name w:val="xl155"/>
    <w:basedOn w:val="Normal"/>
    <w:semiHidden/>
    <w:unhideWhenUsed/>
    <w:rsid w:val="00467C1D"/>
    <w:pPr>
      <w:pBdr>
        <w:top w:val="single" w:sz="4" w:space="0" w:color="auto"/>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6">
    <w:name w:val="xl156"/>
    <w:basedOn w:val="Normal"/>
    <w:semiHidden/>
    <w:unhideWhenUsed/>
    <w:rsid w:val="00467C1D"/>
    <w:pPr>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7">
    <w:name w:val="xl157"/>
    <w:basedOn w:val="Normal"/>
    <w:semiHidden/>
    <w:unhideWhenUsed/>
    <w:rsid w:val="00467C1D"/>
    <w:pPr>
      <w:pBdr>
        <w:top w:val="single" w:sz="4" w:space="0" w:color="auto"/>
        <w:left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8">
    <w:name w:val="xl158"/>
    <w:basedOn w:val="Normal"/>
    <w:semiHidden/>
    <w:unhideWhenUsed/>
    <w:rsid w:val="00467C1D"/>
    <w:pPr>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hAnsi="Arial" w:cs="Arial"/>
      <w:b/>
      <w:bCs/>
      <w:sz w:val="24"/>
      <w:szCs w:val="24"/>
    </w:rPr>
  </w:style>
  <w:style w:type="paragraph" w:customStyle="1" w:styleId="xl159">
    <w:name w:val="xl159"/>
    <w:basedOn w:val="Normal"/>
    <w:semiHidden/>
    <w:unhideWhenUsed/>
    <w:rsid w:val="00467C1D"/>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0">
    <w:name w:val="xl160"/>
    <w:basedOn w:val="Normal"/>
    <w:semiHidden/>
    <w:unhideWhenUsed/>
    <w:rsid w:val="00467C1D"/>
    <w:pPr>
      <w:pBdr>
        <w:top w:val="single" w:sz="8"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61">
    <w:name w:val="xl161"/>
    <w:basedOn w:val="Normal"/>
    <w:semiHidden/>
    <w:unhideWhenUsed/>
    <w:rsid w:val="00467C1D"/>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162">
    <w:name w:val="xl162"/>
    <w:basedOn w:val="Normal"/>
    <w:semiHidden/>
    <w:unhideWhenUsed/>
    <w:rsid w:val="00467C1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3">
    <w:name w:val="xl163"/>
    <w:basedOn w:val="Normal"/>
    <w:semiHidden/>
    <w:unhideWhenUsed/>
    <w:rsid w:val="00467C1D"/>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64">
    <w:name w:val="xl164"/>
    <w:basedOn w:val="Normal"/>
    <w:semiHidden/>
    <w:unhideWhenUsed/>
    <w:rsid w:val="00467C1D"/>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165">
    <w:name w:val="xl165"/>
    <w:basedOn w:val="Normal"/>
    <w:semiHidden/>
    <w:unhideWhenUsed/>
    <w:rsid w:val="00467C1D"/>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sz w:val="24"/>
      <w:szCs w:val="24"/>
    </w:rPr>
  </w:style>
  <w:style w:type="paragraph" w:customStyle="1" w:styleId="xl166">
    <w:name w:val="xl166"/>
    <w:basedOn w:val="Normal"/>
    <w:semiHidden/>
    <w:unhideWhenUsed/>
    <w:rsid w:val="00467C1D"/>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TABLE">
    <w:name w:val="TABLE"/>
    <w:basedOn w:val="Title"/>
    <w:autoRedefine/>
    <w:rsid w:val="0029118C"/>
    <w:pPr>
      <w:numPr>
        <w:numId w:val="35"/>
      </w:numPr>
      <w:pBdr>
        <w:bottom w:val="none" w:sz="0" w:space="0" w:color="auto"/>
      </w:pBdr>
      <w:tabs>
        <w:tab w:val="clear" w:pos="0"/>
        <w:tab w:val="left" w:pos="-7200"/>
        <w:tab w:val="left" w:pos="86"/>
      </w:tabs>
      <w:autoSpaceDE/>
      <w:autoSpaceDN/>
      <w:spacing w:before="240" w:after="120"/>
      <w:ind w:left="576" w:hanging="576"/>
      <w:contextualSpacing w:val="0"/>
      <w:jc w:val="center"/>
    </w:pPr>
    <w:rPr>
      <w:rFonts w:ascii="Times New Roman" w:eastAsia="Times New Roman" w:hAnsi="Times New Roman" w:cs="Arial"/>
      <w:b/>
      <w:bCs/>
      <w:color w:val="auto"/>
      <w:spacing w:val="0"/>
      <w:sz w:val="20"/>
      <w:szCs w:val="20"/>
    </w:rPr>
  </w:style>
  <w:style w:type="paragraph" w:styleId="Title">
    <w:name w:val="Title"/>
    <w:basedOn w:val="Normal"/>
    <w:next w:val="Normal"/>
    <w:link w:val="TitleChar"/>
    <w:uiPriority w:val="10"/>
    <w:qFormat/>
    <w:rsid w:val="00C00B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0B3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746AFC"/>
    <w:pPr>
      <w:tabs>
        <w:tab w:val="center" w:pos="4680"/>
        <w:tab w:val="right" w:pos="9360"/>
      </w:tabs>
    </w:pPr>
  </w:style>
  <w:style w:type="character" w:customStyle="1" w:styleId="HeaderChar">
    <w:name w:val="Header Char"/>
    <w:basedOn w:val="DefaultParagraphFont"/>
    <w:link w:val="Header"/>
    <w:uiPriority w:val="99"/>
    <w:semiHidden/>
    <w:rsid w:val="00746AFC"/>
    <w:rPr>
      <w:rFonts w:ascii="Times New Roman" w:eastAsia="Times New Roman" w:hAnsi="Times New Roman" w:cs="Times New Roman"/>
      <w:sz w:val="16"/>
      <w:szCs w:val="16"/>
    </w:rPr>
  </w:style>
  <w:style w:type="paragraph" w:styleId="Footer">
    <w:name w:val="footer"/>
    <w:basedOn w:val="Normal"/>
    <w:link w:val="FooterChar"/>
    <w:uiPriority w:val="99"/>
    <w:unhideWhenUsed/>
    <w:rsid w:val="00746AFC"/>
    <w:pPr>
      <w:tabs>
        <w:tab w:val="center" w:pos="4680"/>
        <w:tab w:val="right" w:pos="9360"/>
      </w:tabs>
    </w:pPr>
  </w:style>
  <w:style w:type="character" w:customStyle="1" w:styleId="FooterChar">
    <w:name w:val="Footer Char"/>
    <w:basedOn w:val="DefaultParagraphFont"/>
    <w:link w:val="Footer"/>
    <w:uiPriority w:val="99"/>
    <w:rsid w:val="00746AFC"/>
    <w:rPr>
      <w:rFonts w:ascii="Times New Roman" w:eastAsia="Times New Roman" w:hAnsi="Times New Roman" w:cs="Times New Roman"/>
      <w:sz w:val="16"/>
      <w:szCs w:val="16"/>
    </w:rPr>
  </w:style>
  <w:style w:type="paragraph" w:styleId="NoSpacing">
    <w:name w:val="No Spacing"/>
    <w:uiPriority w:val="1"/>
    <w:qFormat/>
    <w:rsid w:val="003F6AD7"/>
    <w:pPr>
      <w:spacing w:after="0" w:line="240" w:lineRule="auto"/>
    </w:pPr>
  </w:style>
  <w:style w:type="paragraph" w:customStyle="1" w:styleId="TableNote">
    <w:name w:val="Table Note"/>
    <w:basedOn w:val="Normal"/>
    <w:rsid w:val="004349CD"/>
    <w:pPr>
      <w:widowControl w:val="0"/>
      <w:adjustRightInd w:val="0"/>
    </w:pPr>
    <w:rPr>
      <w:sz w:val="24"/>
      <w:szCs w:val="24"/>
    </w:rPr>
  </w:style>
  <w:style w:type="paragraph" w:customStyle="1" w:styleId="Note">
    <w:name w:val="Note"/>
    <w:basedOn w:val="Normal"/>
    <w:rsid w:val="00EF227B"/>
    <w:pPr>
      <w:widowControl w:val="0"/>
      <w:adjustRightInd w:val="0"/>
    </w:pPr>
    <w:rPr>
      <w:sz w:val="24"/>
      <w:szCs w:val="24"/>
    </w:rPr>
  </w:style>
  <w:style w:type="paragraph" w:customStyle="1" w:styleId="AppendixTitle">
    <w:name w:val="Appendix Title"/>
    <w:basedOn w:val="SectionTitle"/>
    <w:qFormat/>
    <w:rsid w:val="00172C42"/>
    <w:pPr>
      <w:numPr>
        <w:numId w:val="42"/>
      </w:numPr>
      <w:jc w:val="center"/>
    </w:pPr>
  </w:style>
  <w:style w:type="paragraph" w:customStyle="1" w:styleId="Appsec1">
    <w:name w:val="Appsec1"/>
    <w:basedOn w:val="AppendixTitle"/>
    <w:qFormat/>
    <w:rsid w:val="00991DD7"/>
    <w:pPr>
      <w:numPr>
        <w:ilvl w:val="1"/>
      </w:numPr>
      <w:jc w:val="left"/>
    </w:pPr>
    <w:rPr>
      <w:b w:val="0"/>
    </w:rPr>
  </w:style>
  <w:style w:type="character" w:styleId="CommentReference">
    <w:name w:val="annotation reference"/>
    <w:basedOn w:val="DefaultParagraphFont"/>
    <w:uiPriority w:val="99"/>
    <w:semiHidden/>
    <w:unhideWhenUsed/>
    <w:rsid w:val="00E168C3"/>
    <w:rPr>
      <w:sz w:val="16"/>
      <w:szCs w:val="16"/>
    </w:rPr>
  </w:style>
  <w:style w:type="paragraph" w:styleId="CommentText">
    <w:name w:val="annotation text"/>
    <w:basedOn w:val="Normal"/>
    <w:link w:val="CommentTextChar"/>
    <w:uiPriority w:val="99"/>
    <w:semiHidden/>
    <w:unhideWhenUsed/>
    <w:rsid w:val="00E168C3"/>
    <w:rPr>
      <w:sz w:val="20"/>
      <w:szCs w:val="20"/>
    </w:rPr>
  </w:style>
  <w:style w:type="character" w:customStyle="1" w:styleId="CommentTextChar">
    <w:name w:val="Comment Text Char"/>
    <w:basedOn w:val="DefaultParagraphFont"/>
    <w:link w:val="CommentText"/>
    <w:uiPriority w:val="99"/>
    <w:semiHidden/>
    <w:rsid w:val="00E168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68C3"/>
    <w:rPr>
      <w:b/>
      <w:bCs/>
    </w:rPr>
  </w:style>
  <w:style w:type="character" w:customStyle="1" w:styleId="CommentSubjectChar">
    <w:name w:val="Comment Subject Char"/>
    <w:basedOn w:val="CommentTextChar"/>
    <w:link w:val="CommentSubject"/>
    <w:uiPriority w:val="99"/>
    <w:semiHidden/>
    <w:rsid w:val="00E168C3"/>
    <w:rPr>
      <w:rFonts w:ascii="Times New Roman" w:eastAsia="Times New Roman" w:hAnsi="Times New Roman" w:cs="Times New Roman"/>
      <w:b/>
      <w:bCs/>
      <w:sz w:val="20"/>
      <w:szCs w:val="20"/>
    </w:rPr>
  </w:style>
  <w:style w:type="paragraph" w:customStyle="1" w:styleId="Section">
    <w:name w:val="Section"/>
    <w:basedOn w:val="Normal"/>
    <w:rsid w:val="00712A9F"/>
    <w:pPr>
      <w:widowControl w:val="0"/>
      <w:adjustRightInd w:val="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0BFB"/>
    <w:pPr>
      <w:autoSpaceDE w:val="0"/>
      <w:autoSpaceDN w:val="0"/>
      <w:spacing w:after="0" w:line="240" w:lineRule="auto"/>
    </w:pPr>
    <w:rPr>
      <w:rFonts w:ascii="Times New Roman" w:eastAsia="Times New Roman" w:hAnsi="Times New Roman" w:cs="Times New Roman"/>
      <w:sz w:val="16"/>
      <w:szCs w:val="16"/>
    </w:rPr>
  </w:style>
  <w:style w:type="paragraph" w:styleId="Heading1">
    <w:name w:val="heading 1"/>
    <w:basedOn w:val="Normal"/>
    <w:next w:val="Normal"/>
    <w:link w:val="Heading1Char"/>
    <w:uiPriority w:val="9"/>
    <w:qFormat/>
    <w:rsid w:val="00DE0C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0CC7"/>
    <w:rPr>
      <w:rFonts w:asciiTheme="majorHAnsi" w:eastAsiaTheme="majorEastAsia" w:hAnsiTheme="majorHAnsi" w:cstheme="majorBidi"/>
      <w:b/>
      <w:bCs/>
      <w:color w:val="365F91" w:themeColor="accent1" w:themeShade="BF"/>
      <w:sz w:val="28"/>
      <w:szCs w:val="28"/>
    </w:rPr>
  </w:style>
  <w:style w:type="paragraph" w:customStyle="1" w:styleId="Subsec1">
    <w:name w:val="Subsec1"/>
    <w:basedOn w:val="Normal"/>
    <w:rsid w:val="004A2805"/>
    <w:pPr>
      <w:numPr>
        <w:ilvl w:val="1"/>
        <w:numId w:val="2"/>
      </w:numPr>
      <w:tabs>
        <w:tab w:val="left" w:pos="-4680"/>
      </w:tabs>
      <w:jc w:val="both"/>
    </w:pPr>
    <w:rPr>
      <w:sz w:val="20"/>
      <w:szCs w:val="20"/>
    </w:rPr>
  </w:style>
  <w:style w:type="paragraph" w:customStyle="1" w:styleId="SectionTitle">
    <w:name w:val="Section Title"/>
    <w:basedOn w:val="Subsec1"/>
    <w:rsid w:val="004A2805"/>
    <w:pPr>
      <w:numPr>
        <w:ilvl w:val="0"/>
      </w:numPr>
      <w:jc w:val="left"/>
    </w:pPr>
    <w:rPr>
      <w:b/>
      <w:color w:val="000000"/>
      <w:kern w:val="28"/>
    </w:rPr>
  </w:style>
  <w:style w:type="paragraph" w:customStyle="1" w:styleId="Subsec3">
    <w:name w:val="Subsec3"/>
    <w:basedOn w:val="Normal"/>
    <w:next w:val="Subsec1"/>
    <w:rsid w:val="00DE0CC7"/>
    <w:pPr>
      <w:ind w:firstLine="288"/>
      <w:jc w:val="both"/>
    </w:pPr>
    <w:rPr>
      <w:sz w:val="20"/>
      <w:szCs w:val="20"/>
    </w:rPr>
  </w:style>
  <w:style w:type="paragraph" w:customStyle="1" w:styleId="Subsec2">
    <w:name w:val="Subsec2"/>
    <w:basedOn w:val="Subsec1"/>
    <w:next w:val="Subsec1"/>
    <w:rsid w:val="00FE680B"/>
    <w:pPr>
      <w:numPr>
        <w:ilvl w:val="2"/>
      </w:numPr>
    </w:pPr>
  </w:style>
  <w:style w:type="paragraph" w:styleId="BalloonText">
    <w:name w:val="Balloon Text"/>
    <w:basedOn w:val="Normal"/>
    <w:link w:val="BalloonTextChar"/>
    <w:uiPriority w:val="99"/>
    <w:semiHidden/>
    <w:unhideWhenUsed/>
    <w:rsid w:val="00DE0CC7"/>
    <w:rPr>
      <w:rFonts w:ascii="Tahoma" w:hAnsi="Tahoma" w:cs="Tahoma"/>
    </w:rPr>
  </w:style>
  <w:style w:type="character" w:customStyle="1" w:styleId="BalloonTextChar">
    <w:name w:val="Balloon Text Char"/>
    <w:basedOn w:val="DefaultParagraphFont"/>
    <w:link w:val="BalloonText"/>
    <w:uiPriority w:val="99"/>
    <w:semiHidden/>
    <w:rsid w:val="00DE0CC7"/>
    <w:rPr>
      <w:rFonts w:ascii="Tahoma" w:eastAsia="Times New Roman" w:hAnsi="Tahoma" w:cs="Tahoma"/>
      <w:sz w:val="16"/>
      <w:szCs w:val="16"/>
    </w:rPr>
  </w:style>
  <w:style w:type="paragraph" w:customStyle="1" w:styleId="FigureTitle">
    <w:name w:val="Figure Title"/>
    <w:basedOn w:val="Caption"/>
    <w:autoRedefine/>
    <w:rsid w:val="00361614"/>
    <w:pPr>
      <w:tabs>
        <w:tab w:val="left" w:pos="-7200"/>
        <w:tab w:val="left" w:pos="180"/>
      </w:tabs>
      <w:autoSpaceDE/>
      <w:autoSpaceDN/>
      <w:spacing w:after="100"/>
      <w:ind w:left="576" w:hanging="576"/>
    </w:pPr>
    <w:rPr>
      <w:bCs w:val="0"/>
      <w:szCs w:val="20"/>
    </w:rPr>
  </w:style>
  <w:style w:type="paragraph" w:styleId="Caption">
    <w:name w:val="caption"/>
    <w:basedOn w:val="Normal"/>
    <w:next w:val="Normal"/>
    <w:uiPriority w:val="35"/>
    <w:unhideWhenUsed/>
    <w:qFormat/>
    <w:rsid w:val="00990BFB"/>
    <w:pPr>
      <w:keepNext/>
      <w:spacing w:before="120" w:after="120"/>
      <w:jc w:val="center"/>
    </w:pPr>
    <w:rPr>
      <w:b/>
      <w:bCs/>
      <w:noProof/>
      <w:sz w:val="20"/>
      <w:szCs w:val="18"/>
    </w:rPr>
  </w:style>
  <w:style w:type="paragraph" w:customStyle="1" w:styleId="Subsecnonum">
    <w:name w:val="Subsec_nonum"/>
    <w:basedOn w:val="Subsec1"/>
    <w:qFormat/>
    <w:rsid w:val="0004322A"/>
    <w:pPr>
      <w:numPr>
        <w:ilvl w:val="0"/>
        <w:numId w:val="0"/>
      </w:numPr>
    </w:pPr>
    <w:rPr>
      <w:kern w:val="28"/>
    </w:rPr>
  </w:style>
  <w:style w:type="paragraph" w:styleId="ListParagraph">
    <w:name w:val="List Paragraph"/>
    <w:basedOn w:val="Normal"/>
    <w:uiPriority w:val="34"/>
    <w:qFormat/>
    <w:rsid w:val="00B86B66"/>
    <w:pPr>
      <w:autoSpaceDE/>
      <w:autoSpaceDN/>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B86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
    <w:name w:val="Table Title"/>
    <w:basedOn w:val="Subsecnonum"/>
    <w:rsid w:val="0073019A"/>
    <w:pPr>
      <w:jc w:val="center"/>
    </w:pPr>
    <w:rPr>
      <w:rFonts w:ascii="Arial" w:hAnsi="Arial" w:cs="Arial"/>
      <w:b/>
    </w:rPr>
  </w:style>
  <w:style w:type="paragraph" w:customStyle="1" w:styleId="Sub-section">
    <w:name w:val="Sub-section"/>
    <w:basedOn w:val="Normal"/>
    <w:rsid w:val="00990BFB"/>
    <w:rPr>
      <w:rFonts w:eastAsiaTheme="minorHAnsi"/>
      <w:sz w:val="20"/>
      <w:szCs w:val="24"/>
    </w:rPr>
  </w:style>
  <w:style w:type="character" w:styleId="Hyperlink">
    <w:name w:val="Hyperlink"/>
    <w:basedOn w:val="DefaultParagraphFont"/>
    <w:uiPriority w:val="99"/>
    <w:unhideWhenUsed/>
    <w:rsid w:val="00467C1D"/>
    <w:rPr>
      <w:color w:val="0000FF"/>
      <w:u w:val="single"/>
    </w:rPr>
  </w:style>
  <w:style w:type="character" w:styleId="FollowedHyperlink">
    <w:name w:val="FollowedHyperlink"/>
    <w:basedOn w:val="DefaultParagraphFont"/>
    <w:uiPriority w:val="99"/>
    <w:semiHidden/>
    <w:unhideWhenUsed/>
    <w:rsid w:val="00467C1D"/>
    <w:rPr>
      <w:color w:val="800080"/>
      <w:u w:val="single"/>
    </w:rPr>
  </w:style>
  <w:style w:type="paragraph" w:customStyle="1" w:styleId="xl65">
    <w:name w:val="xl65"/>
    <w:basedOn w:val="Normal"/>
    <w:semiHidden/>
    <w:unhideWhenUsed/>
    <w:rsid w:val="00467C1D"/>
    <w:pPr>
      <w:autoSpaceDE/>
      <w:autoSpaceDN/>
      <w:spacing w:before="100" w:beforeAutospacing="1" w:after="100" w:afterAutospacing="1"/>
    </w:pPr>
    <w:rPr>
      <w:rFonts w:ascii="Arial" w:hAnsi="Arial" w:cs="Arial"/>
      <w:sz w:val="28"/>
      <w:szCs w:val="28"/>
    </w:rPr>
  </w:style>
  <w:style w:type="paragraph" w:customStyle="1" w:styleId="xl66">
    <w:name w:val="xl66"/>
    <w:basedOn w:val="Normal"/>
    <w:semiHidden/>
    <w:unhideWhenUsed/>
    <w:rsid w:val="00467C1D"/>
    <w:pPr>
      <w:autoSpaceDE/>
      <w:autoSpaceDN/>
      <w:spacing w:before="100" w:beforeAutospacing="1" w:after="100" w:afterAutospacing="1"/>
      <w:jc w:val="center"/>
    </w:pPr>
    <w:rPr>
      <w:rFonts w:ascii="Arial" w:hAnsi="Arial" w:cs="Arial"/>
      <w:sz w:val="22"/>
      <w:szCs w:val="22"/>
    </w:rPr>
  </w:style>
  <w:style w:type="paragraph" w:customStyle="1" w:styleId="xl67">
    <w:name w:val="xl67"/>
    <w:basedOn w:val="Normal"/>
    <w:semiHidden/>
    <w:unhideWhenUsed/>
    <w:rsid w:val="00467C1D"/>
    <w:pPr>
      <w:pBdr>
        <w:bottom w:val="single" w:sz="8" w:space="0" w:color="auto"/>
      </w:pBdr>
      <w:autoSpaceDE/>
      <w:autoSpaceDN/>
      <w:spacing w:before="100" w:beforeAutospacing="1" w:after="100" w:afterAutospacing="1"/>
    </w:pPr>
    <w:rPr>
      <w:sz w:val="24"/>
      <w:szCs w:val="24"/>
    </w:rPr>
  </w:style>
  <w:style w:type="paragraph" w:customStyle="1" w:styleId="xl68">
    <w:name w:val="xl68"/>
    <w:basedOn w:val="Normal"/>
    <w:semiHidden/>
    <w:unhideWhenUsed/>
    <w:rsid w:val="00467C1D"/>
    <w:pPr>
      <w:pBdr>
        <w:left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69">
    <w:name w:val="xl69"/>
    <w:basedOn w:val="Normal"/>
    <w:semiHidden/>
    <w:unhideWhenUsed/>
    <w:rsid w:val="00467C1D"/>
    <w:pPr>
      <w:pBdr>
        <w:lef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70">
    <w:name w:val="xl70"/>
    <w:basedOn w:val="Normal"/>
    <w:semiHidden/>
    <w:unhideWhenUsed/>
    <w:rsid w:val="00467C1D"/>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1">
    <w:name w:val="xl71"/>
    <w:basedOn w:val="Normal"/>
    <w:semiHidden/>
    <w:unhideWhenUsed/>
    <w:rsid w:val="00467C1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2">
    <w:name w:val="xl72"/>
    <w:basedOn w:val="Normal"/>
    <w:semiHidden/>
    <w:unhideWhenUsed/>
    <w:rsid w:val="00467C1D"/>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3">
    <w:name w:val="xl73"/>
    <w:basedOn w:val="Normal"/>
    <w:semiHidden/>
    <w:unhideWhenUsed/>
    <w:rsid w:val="00467C1D"/>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4">
    <w:name w:val="xl74"/>
    <w:basedOn w:val="Normal"/>
    <w:semiHidden/>
    <w:unhideWhenUsed/>
    <w:rsid w:val="00467C1D"/>
    <w:pPr>
      <w:pBdr>
        <w:left w:val="single" w:sz="8"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5">
    <w:name w:val="xl75"/>
    <w:basedOn w:val="Normal"/>
    <w:semiHidden/>
    <w:unhideWhenUsed/>
    <w:rsid w:val="00467C1D"/>
    <w:pPr>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76">
    <w:name w:val="xl76"/>
    <w:basedOn w:val="Normal"/>
    <w:semiHidden/>
    <w:unhideWhenUsed/>
    <w:rsid w:val="00467C1D"/>
    <w:pPr>
      <w:autoSpaceDE/>
      <w:autoSpaceDN/>
      <w:spacing w:before="100" w:beforeAutospacing="1" w:after="100" w:afterAutospacing="1"/>
    </w:pPr>
    <w:rPr>
      <w:rFonts w:ascii="Arial" w:hAnsi="Arial" w:cs="Arial"/>
      <w:sz w:val="24"/>
      <w:szCs w:val="24"/>
    </w:rPr>
  </w:style>
  <w:style w:type="paragraph" w:customStyle="1" w:styleId="xl77">
    <w:name w:val="xl77"/>
    <w:basedOn w:val="Normal"/>
    <w:semiHidden/>
    <w:unhideWhenUsed/>
    <w:rsid w:val="00467C1D"/>
    <w:pPr>
      <w:pBdr>
        <w:top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78">
    <w:name w:val="xl78"/>
    <w:basedOn w:val="Normal"/>
    <w:semiHidden/>
    <w:unhideWhenUsed/>
    <w:rsid w:val="00467C1D"/>
    <w:pP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79">
    <w:name w:val="xl79"/>
    <w:basedOn w:val="Normal"/>
    <w:semiHidden/>
    <w:unhideWhenUsed/>
    <w:rsid w:val="00467C1D"/>
    <w:pPr>
      <w:pBdr>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0">
    <w:name w:val="xl80"/>
    <w:basedOn w:val="Normal"/>
    <w:semiHidden/>
    <w:unhideWhenUsed/>
    <w:rsid w:val="00467C1D"/>
    <w:pPr>
      <w:pBdr>
        <w:bottom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1">
    <w:name w:val="xl81"/>
    <w:basedOn w:val="Normal"/>
    <w:semiHidden/>
    <w:unhideWhenUsed/>
    <w:rsid w:val="00467C1D"/>
    <w:pPr>
      <w:pBdr>
        <w:bottom w:val="single" w:sz="8" w:space="0" w:color="auto"/>
      </w:pBdr>
      <w:autoSpaceDE/>
      <w:autoSpaceDN/>
      <w:spacing w:before="100" w:beforeAutospacing="1" w:after="100" w:afterAutospacing="1"/>
    </w:pPr>
    <w:rPr>
      <w:rFonts w:ascii="Arial" w:hAnsi="Arial" w:cs="Arial"/>
      <w:sz w:val="28"/>
      <w:szCs w:val="28"/>
    </w:rPr>
  </w:style>
  <w:style w:type="paragraph" w:customStyle="1" w:styleId="xl82">
    <w:name w:val="xl82"/>
    <w:basedOn w:val="Normal"/>
    <w:semiHidden/>
    <w:unhideWhenUsed/>
    <w:rsid w:val="00467C1D"/>
    <w:pPr>
      <w:pBdr>
        <w:top w:val="single" w:sz="8" w:space="0" w:color="auto"/>
        <w:left w:val="single" w:sz="4"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3">
    <w:name w:val="xl83"/>
    <w:basedOn w:val="Normal"/>
    <w:semiHidden/>
    <w:unhideWhenUsed/>
    <w:rsid w:val="00467C1D"/>
    <w:pPr>
      <w:pBdr>
        <w:left w:val="single" w:sz="4"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4">
    <w:name w:val="xl84"/>
    <w:basedOn w:val="Normal"/>
    <w:semiHidden/>
    <w:unhideWhenUsed/>
    <w:rsid w:val="00467C1D"/>
    <w:pPr>
      <w:pBdr>
        <w:left w:val="single" w:sz="4"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5">
    <w:name w:val="xl85"/>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6">
    <w:name w:val="xl86"/>
    <w:basedOn w:val="Normal"/>
    <w:semiHidden/>
    <w:unhideWhenUsed/>
    <w:rsid w:val="00467C1D"/>
    <w:pPr>
      <w:pBdr>
        <w:lef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7">
    <w:name w:val="xl87"/>
    <w:basedOn w:val="Normal"/>
    <w:semiHidden/>
    <w:unhideWhenUsed/>
    <w:rsid w:val="00467C1D"/>
    <w:pPr>
      <w:pBdr>
        <w:left w:val="single" w:sz="8" w:space="0" w:color="auto"/>
        <w:bottom w:val="single" w:sz="8" w:space="0" w:color="auto"/>
        <w:right w:val="single" w:sz="4"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88">
    <w:name w:val="xl88"/>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32"/>
      <w:szCs w:val="32"/>
    </w:rPr>
  </w:style>
  <w:style w:type="paragraph" w:customStyle="1" w:styleId="xl89">
    <w:name w:val="xl89"/>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sz w:val="28"/>
      <w:szCs w:val="28"/>
    </w:rPr>
  </w:style>
  <w:style w:type="paragraph" w:customStyle="1" w:styleId="xl90">
    <w:name w:val="xl90"/>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b/>
      <w:bCs/>
      <w:sz w:val="36"/>
      <w:szCs w:val="36"/>
    </w:rPr>
  </w:style>
  <w:style w:type="paragraph" w:customStyle="1" w:styleId="xl91">
    <w:name w:val="xl91"/>
    <w:basedOn w:val="Normal"/>
    <w:semiHidden/>
    <w:unhideWhenUsed/>
    <w:rsid w:val="00467C1D"/>
    <w:pPr>
      <w:autoSpaceDE/>
      <w:autoSpaceDN/>
      <w:spacing w:before="100" w:beforeAutospacing="1" w:after="100" w:afterAutospacing="1"/>
    </w:pPr>
    <w:rPr>
      <w:rFonts w:ascii="Arial" w:hAnsi="Arial" w:cs="Arial"/>
      <w:b/>
      <w:bCs/>
      <w:sz w:val="36"/>
      <w:szCs w:val="36"/>
    </w:rPr>
  </w:style>
  <w:style w:type="paragraph" w:customStyle="1" w:styleId="xl92">
    <w:name w:val="xl92"/>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28"/>
      <w:szCs w:val="28"/>
    </w:rPr>
  </w:style>
  <w:style w:type="paragraph" w:customStyle="1" w:styleId="xl93">
    <w:name w:val="xl93"/>
    <w:basedOn w:val="Normal"/>
    <w:semiHidden/>
    <w:unhideWhenUsed/>
    <w:rsid w:val="00467C1D"/>
    <w:pPr>
      <w:pBdr>
        <w:bottom w:val="single" w:sz="8" w:space="0" w:color="auto"/>
      </w:pBdr>
      <w:autoSpaceDE/>
      <w:autoSpaceDN/>
      <w:spacing w:before="100" w:beforeAutospacing="1" w:after="100" w:afterAutospacing="1"/>
    </w:pPr>
    <w:rPr>
      <w:rFonts w:ascii="Arial" w:hAnsi="Arial" w:cs="Arial"/>
      <w:b/>
      <w:bCs/>
      <w:sz w:val="24"/>
      <w:szCs w:val="24"/>
    </w:rPr>
  </w:style>
  <w:style w:type="paragraph" w:customStyle="1" w:styleId="xl94">
    <w:name w:val="xl94"/>
    <w:basedOn w:val="Normal"/>
    <w:semiHidden/>
    <w:unhideWhenUsed/>
    <w:rsid w:val="00467C1D"/>
    <w:pPr>
      <w:pBdr>
        <w:bottom w:val="single" w:sz="8" w:space="0" w:color="auto"/>
      </w:pBdr>
      <w:autoSpaceDE/>
      <w:autoSpaceDN/>
      <w:spacing w:before="100" w:beforeAutospacing="1" w:after="100" w:afterAutospacing="1"/>
    </w:pPr>
    <w:rPr>
      <w:rFonts w:ascii="Arial" w:hAnsi="Arial" w:cs="Arial"/>
      <w:sz w:val="32"/>
      <w:szCs w:val="32"/>
    </w:rPr>
  </w:style>
  <w:style w:type="paragraph" w:customStyle="1" w:styleId="xl95">
    <w:name w:val="xl95"/>
    <w:basedOn w:val="Normal"/>
    <w:semiHidden/>
    <w:unhideWhenUsed/>
    <w:rsid w:val="00467C1D"/>
    <w:pPr>
      <w:pBdr>
        <w:top w:val="single" w:sz="8" w:space="0" w:color="auto"/>
        <w:bottom w:val="single" w:sz="8" w:space="0" w:color="auto"/>
      </w:pBdr>
      <w:autoSpaceDE/>
      <w:autoSpaceDN/>
      <w:spacing w:before="100" w:beforeAutospacing="1" w:after="100" w:afterAutospacing="1"/>
    </w:pPr>
    <w:rPr>
      <w:rFonts w:ascii="Arial" w:hAnsi="Arial" w:cs="Arial"/>
      <w:sz w:val="32"/>
      <w:szCs w:val="32"/>
    </w:rPr>
  </w:style>
  <w:style w:type="paragraph" w:customStyle="1" w:styleId="xl96">
    <w:name w:val="xl96"/>
    <w:basedOn w:val="Normal"/>
    <w:semiHidden/>
    <w:unhideWhenUsed/>
    <w:rsid w:val="00467C1D"/>
    <w:pPr>
      <w:pBdr>
        <w:top w:val="single" w:sz="8" w:space="0" w:color="auto"/>
        <w:left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97">
    <w:name w:val="xl97"/>
    <w:basedOn w:val="Normal"/>
    <w:semiHidden/>
    <w:unhideWhenUsed/>
    <w:rsid w:val="00467C1D"/>
    <w:pPr>
      <w:pBdr>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98">
    <w:name w:val="xl98"/>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99">
    <w:name w:val="xl99"/>
    <w:basedOn w:val="Normal"/>
    <w:semiHidden/>
    <w:unhideWhenUsed/>
    <w:rsid w:val="00467C1D"/>
    <w:pPr>
      <w:pBdr>
        <w:top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04">
    <w:name w:val="xl104"/>
    <w:basedOn w:val="Normal"/>
    <w:semiHidden/>
    <w:unhideWhenUsed/>
    <w:rsid w:val="00467C1D"/>
    <w:pPr>
      <w:autoSpaceDE/>
      <w:autoSpaceDN/>
      <w:spacing w:before="100" w:beforeAutospacing="1" w:after="100" w:afterAutospacing="1"/>
      <w:jc w:val="center"/>
    </w:pPr>
    <w:rPr>
      <w:rFonts w:ascii="Arial" w:hAnsi="Arial" w:cs="Arial"/>
      <w:sz w:val="24"/>
      <w:szCs w:val="24"/>
    </w:rPr>
  </w:style>
  <w:style w:type="paragraph" w:customStyle="1" w:styleId="xl105">
    <w:name w:val="xl105"/>
    <w:basedOn w:val="Normal"/>
    <w:semiHidden/>
    <w:unhideWhenUsed/>
    <w:rsid w:val="00467C1D"/>
    <w:pPr>
      <w:pBdr>
        <w:left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6">
    <w:name w:val="xl106"/>
    <w:basedOn w:val="Normal"/>
    <w:semiHidden/>
    <w:unhideWhenUsed/>
    <w:rsid w:val="00467C1D"/>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7">
    <w:name w:val="xl107"/>
    <w:basedOn w:val="Normal"/>
    <w:semiHidden/>
    <w:unhideWhenUsed/>
    <w:rsid w:val="00467C1D"/>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8">
    <w:name w:val="xl108"/>
    <w:basedOn w:val="Normal"/>
    <w:semiHidden/>
    <w:unhideWhenUsed/>
    <w:rsid w:val="00467C1D"/>
    <w:pPr>
      <w:pBdr>
        <w:left w:val="single" w:sz="4"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09">
    <w:name w:val="xl109"/>
    <w:basedOn w:val="Normal"/>
    <w:semiHidden/>
    <w:unhideWhenUsed/>
    <w:rsid w:val="00467C1D"/>
    <w:pPr>
      <w:pBdr>
        <w:top w:val="single" w:sz="4" w:space="0" w:color="auto"/>
        <w:left w:val="single" w:sz="8"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10">
    <w:name w:val="xl110"/>
    <w:basedOn w:val="Normal"/>
    <w:semiHidden/>
    <w:unhideWhenUsed/>
    <w:rsid w:val="00467C1D"/>
    <w:pPr>
      <w:pBdr>
        <w:top w:val="single" w:sz="4" w:space="0" w:color="auto"/>
        <w:left w:val="single" w:sz="4" w:space="0" w:color="auto"/>
        <w:right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11">
    <w:name w:val="xl111"/>
    <w:basedOn w:val="Normal"/>
    <w:semiHidden/>
    <w:unhideWhenUsed/>
    <w:rsid w:val="00467C1D"/>
    <w:pPr>
      <w:pBdr>
        <w:top w:val="single" w:sz="4" w:space="0" w:color="auto"/>
        <w:left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2">
    <w:name w:val="xl112"/>
    <w:basedOn w:val="Normal"/>
    <w:semiHidden/>
    <w:unhideWhenUsed/>
    <w:rsid w:val="00467C1D"/>
    <w:pPr>
      <w:pBdr>
        <w:righ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13">
    <w:name w:val="xl113"/>
    <w:basedOn w:val="Normal"/>
    <w:semiHidden/>
    <w:unhideWhenUsed/>
    <w:rsid w:val="00467C1D"/>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4">
    <w:name w:val="xl114"/>
    <w:basedOn w:val="Normal"/>
    <w:semiHidden/>
    <w:unhideWhenUsed/>
    <w:rsid w:val="00467C1D"/>
    <w:pPr>
      <w:pBdr>
        <w:top w:val="single" w:sz="4" w:space="0" w:color="auto"/>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5">
    <w:name w:val="xl115"/>
    <w:basedOn w:val="Normal"/>
    <w:semiHidden/>
    <w:unhideWhenUsed/>
    <w:rsid w:val="00467C1D"/>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6">
    <w:name w:val="xl116"/>
    <w:basedOn w:val="Normal"/>
    <w:semiHidden/>
    <w:unhideWhenUsed/>
    <w:rsid w:val="00467C1D"/>
    <w:pPr>
      <w:pBdr>
        <w:left w:val="single" w:sz="8" w:space="0" w:color="auto"/>
        <w:bottom w:val="single" w:sz="4"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17">
    <w:name w:val="xl117"/>
    <w:basedOn w:val="Normal"/>
    <w:semiHidden/>
    <w:unhideWhenUsed/>
    <w:rsid w:val="00467C1D"/>
    <w:pPr>
      <w:pBdr>
        <w:lef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18">
    <w:name w:val="xl118"/>
    <w:basedOn w:val="Normal"/>
    <w:semiHidden/>
    <w:unhideWhenUsed/>
    <w:rsid w:val="00467C1D"/>
    <w:pPr>
      <w:pBdr>
        <w:left w:val="single" w:sz="8" w:space="0" w:color="auto"/>
        <w:right w:val="single" w:sz="4"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19">
    <w:name w:val="xl119"/>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20">
    <w:name w:val="xl120"/>
    <w:basedOn w:val="Normal"/>
    <w:semiHidden/>
    <w:unhideWhenUsed/>
    <w:rsid w:val="00467C1D"/>
    <w:pPr>
      <w:pBdr>
        <w:left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21">
    <w:name w:val="xl121"/>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pPr>
    <w:rPr>
      <w:rFonts w:ascii="Arial" w:hAnsi="Arial" w:cs="Arial"/>
      <w:sz w:val="24"/>
      <w:szCs w:val="24"/>
    </w:rPr>
  </w:style>
  <w:style w:type="paragraph" w:customStyle="1" w:styleId="xl122">
    <w:name w:val="xl122"/>
    <w:basedOn w:val="Normal"/>
    <w:semiHidden/>
    <w:unhideWhenUsed/>
    <w:rsid w:val="00467C1D"/>
    <w:pPr>
      <w:pBdr>
        <w:left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23">
    <w:name w:val="xl123"/>
    <w:basedOn w:val="Normal"/>
    <w:semiHidden/>
    <w:unhideWhenUsed/>
    <w:rsid w:val="00467C1D"/>
    <w:pPr>
      <w:pBdr>
        <w:top w:val="single" w:sz="8" w:space="0" w:color="auto"/>
        <w:left w:val="single" w:sz="8" w:space="0" w:color="auto"/>
        <w:bottom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24">
    <w:name w:val="xl124"/>
    <w:basedOn w:val="Normal"/>
    <w:semiHidden/>
    <w:unhideWhenUsed/>
    <w:rsid w:val="00467C1D"/>
    <w:pPr>
      <w:pBdr>
        <w:top w:val="single" w:sz="4" w:space="0" w:color="auto"/>
        <w:left w:val="single" w:sz="8" w:space="0" w:color="auto"/>
        <w:bottom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25">
    <w:name w:val="xl125"/>
    <w:basedOn w:val="Normal"/>
    <w:semiHidden/>
    <w:unhideWhenUsed/>
    <w:rsid w:val="00467C1D"/>
    <w:pPr>
      <w:pBdr>
        <w:left w:val="single" w:sz="8" w:space="0" w:color="auto"/>
        <w:bottom w:val="single" w:sz="4" w:space="0" w:color="auto"/>
      </w:pBdr>
      <w:autoSpaceDE/>
      <w:autoSpaceDN/>
      <w:spacing w:before="100" w:beforeAutospacing="1" w:after="100" w:afterAutospacing="1"/>
      <w:jc w:val="center"/>
    </w:pPr>
    <w:rPr>
      <w:rFonts w:ascii="Arial" w:hAnsi="Arial" w:cs="Arial"/>
      <w:sz w:val="24"/>
      <w:szCs w:val="24"/>
    </w:rPr>
  </w:style>
  <w:style w:type="paragraph" w:customStyle="1" w:styleId="xl126">
    <w:name w:val="xl126"/>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pPr>
    <w:rPr>
      <w:sz w:val="24"/>
      <w:szCs w:val="24"/>
    </w:rPr>
  </w:style>
  <w:style w:type="paragraph" w:customStyle="1" w:styleId="xl127">
    <w:name w:val="xl127"/>
    <w:basedOn w:val="Normal"/>
    <w:semiHidden/>
    <w:unhideWhenUsed/>
    <w:rsid w:val="00467C1D"/>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28">
    <w:name w:val="xl128"/>
    <w:basedOn w:val="Normal"/>
    <w:semiHidden/>
    <w:unhideWhenUsed/>
    <w:rsid w:val="00467C1D"/>
    <w:pPr>
      <w:pBdr>
        <w:top w:val="single" w:sz="8" w:space="0" w:color="auto"/>
        <w:left w:val="single" w:sz="8"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29">
    <w:name w:val="xl129"/>
    <w:basedOn w:val="Normal"/>
    <w:semiHidden/>
    <w:unhideWhenUsed/>
    <w:rsid w:val="00467C1D"/>
    <w:pPr>
      <w:pBdr>
        <w:top w:val="single" w:sz="4" w:space="0" w:color="auto"/>
        <w:left w:val="single" w:sz="8"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xl130">
    <w:name w:val="xl130"/>
    <w:basedOn w:val="Normal"/>
    <w:semiHidden/>
    <w:unhideWhenUsed/>
    <w:rsid w:val="00467C1D"/>
    <w:pPr>
      <w:pBdr>
        <w:left w:val="single" w:sz="8"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31">
    <w:name w:val="xl131"/>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sz w:val="24"/>
      <w:szCs w:val="24"/>
    </w:rPr>
  </w:style>
  <w:style w:type="paragraph" w:customStyle="1" w:styleId="xl132">
    <w:name w:val="xl132"/>
    <w:basedOn w:val="Normal"/>
    <w:semiHidden/>
    <w:unhideWhenUsed/>
    <w:rsid w:val="00467C1D"/>
    <w:pPr>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33">
    <w:name w:val="xl133"/>
    <w:basedOn w:val="Normal"/>
    <w:semiHidden/>
    <w:unhideWhenUsed/>
    <w:rsid w:val="00467C1D"/>
    <w:pPr>
      <w:pBdr>
        <w:top w:val="single" w:sz="8" w:space="0" w:color="auto"/>
        <w:bottom w:val="single" w:sz="8" w:space="0" w:color="auto"/>
        <w:right w:val="single" w:sz="8" w:space="0" w:color="auto"/>
      </w:pBdr>
      <w:autoSpaceDE/>
      <w:autoSpaceDN/>
      <w:spacing w:before="100" w:beforeAutospacing="1" w:after="100" w:afterAutospacing="1"/>
      <w:jc w:val="center"/>
    </w:pPr>
    <w:rPr>
      <w:rFonts w:ascii="Arial" w:hAnsi="Arial" w:cs="Arial"/>
      <w:sz w:val="24"/>
      <w:szCs w:val="24"/>
    </w:rPr>
  </w:style>
  <w:style w:type="paragraph" w:customStyle="1" w:styleId="xl134">
    <w:name w:val="xl134"/>
    <w:basedOn w:val="Normal"/>
    <w:semiHidden/>
    <w:unhideWhenUsed/>
    <w:rsid w:val="00467C1D"/>
    <w:pPr>
      <w:pBdr>
        <w:top w:val="single" w:sz="8" w:space="0" w:color="auto"/>
        <w:lef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5">
    <w:name w:val="xl135"/>
    <w:basedOn w:val="Normal"/>
    <w:semiHidden/>
    <w:unhideWhenUsed/>
    <w:rsid w:val="00467C1D"/>
    <w:pPr>
      <w:pBdr>
        <w:lef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6">
    <w:name w:val="xl136"/>
    <w:basedOn w:val="Normal"/>
    <w:semiHidden/>
    <w:unhideWhenUsed/>
    <w:rsid w:val="00467C1D"/>
    <w:pPr>
      <w:pBdr>
        <w:top w:val="single" w:sz="8" w:space="0" w:color="auto"/>
        <w:left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7">
    <w:name w:val="xl137"/>
    <w:basedOn w:val="Normal"/>
    <w:semiHidden/>
    <w:unhideWhenUsed/>
    <w:rsid w:val="00467C1D"/>
    <w:pPr>
      <w:pBdr>
        <w:left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8">
    <w:name w:val="xl138"/>
    <w:basedOn w:val="Normal"/>
    <w:semiHidden/>
    <w:unhideWhenUsed/>
    <w:rsid w:val="00467C1D"/>
    <w:pPr>
      <w:pBdr>
        <w:left w:val="single" w:sz="8" w:space="0" w:color="auto"/>
        <w:bottom w:val="single" w:sz="8"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39">
    <w:name w:val="xl139"/>
    <w:basedOn w:val="Normal"/>
    <w:semiHidden/>
    <w:unhideWhenUsed/>
    <w:rsid w:val="00467C1D"/>
    <w:pPr>
      <w:pBdr>
        <w:top w:val="single" w:sz="8" w:space="0" w:color="auto"/>
        <w:left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0">
    <w:name w:val="xl140"/>
    <w:basedOn w:val="Normal"/>
    <w:semiHidden/>
    <w:unhideWhenUsed/>
    <w:rsid w:val="00467C1D"/>
    <w:pPr>
      <w:pBdr>
        <w:top w:val="single" w:sz="8" w:space="0" w:color="auto"/>
        <w:bottom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1">
    <w:name w:val="xl141"/>
    <w:basedOn w:val="Normal"/>
    <w:semiHidden/>
    <w:unhideWhenUsed/>
    <w:rsid w:val="00467C1D"/>
    <w:pPr>
      <w:pBdr>
        <w:top w:val="single" w:sz="8" w:space="0" w:color="auto"/>
        <w:bottom w:val="single" w:sz="8" w:space="0" w:color="auto"/>
        <w:right w:val="single" w:sz="8" w:space="0" w:color="auto"/>
      </w:pBdr>
      <w:shd w:val="clear" w:color="000000" w:fill="FFFF00"/>
      <w:autoSpaceDE/>
      <w:autoSpaceDN/>
      <w:spacing w:before="100" w:beforeAutospacing="1" w:after="100" w:afterAutospacing="1"/>
      <w:jc w:val="center"/>
    </w:pPr>
    <w:rPr>
      <w:rFonts w:ascii="Arial" w:hAnsi="Arial" w:cs="Arial"/>
      <w:b/>
      <w:bCs/>
      <w:sz w:val="36"/>
      <w:szCs w:val="36"/>
    </w:rPr>
  </w:style>
  <w:style w:type="paragraph" w:customStyle="1" w:styleId="xl142">
    <w:name w:val="xl142"/>
    <w:basedOn w:val="Normal"/>
    <w:semiHidden/>
    <w:unhideWhenUsed/>
    <w:rsid w:val="00467C1D"/>
    <w:pPr>
      <w:pBdr>
        <w:top w:val="single" w:sz="8"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3">
    <w:name w:val="xl143"/>
    <w:basedOn w:val="Normal"/>
    <w:semiHidden/>
    <w:unhideWhenUsed/>
    <w:rsid w:val="00467C1D"/>
    <w:pPr>
      <w:pBdr>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4">
    <w:name w:val="xl144"/>
    <w:basedOn w:val="Normal"/>
    <w:semiHidden/>
    <w:unhideWhenUsed/>
    <w:rsid w:val="00467C1D"/>
    <w:pPr>
      <w:pBdr>
        <w:left w:val="single" w:sz="4"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5">
    <w:name w:val="xl145"/>
    <w:basedOn w:val="Normal"/>
    <w:semiHidden/>
    <w:unhideWhenUsed/>
    <w:rsid w:val="00467C1D"/>
    <w:pPr>
      <w:pBdr>
        <w:top w:val="single" w:sz="8" w:space="0" w:color="auto"/>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6">
    <w:name w:val="xl146"/>
    <w:basedOn w:val="Normal"/>
    <w:semiHidden/>
    <w:unhideWhenUsed/>
    <w:rsid w:val="00467C1D"/>
    <w:pPr>
      <w:pBdr>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7">
    <w:name w:val="xl147"/>
    <w:basedOn w:val="Normal"/>
    <w:semiHidden/>
    <w:unhideWhenUsed/>
    <w:rsid w:val="00467C1D"/>
    <w:pPr>
      <w:pBdr>
        <w:left w:val="single" w:sz="8" w:space="0" w:color="auto"/>
        <w:bottom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48">
    <w:name w:val="xl148"/>
    <w:basedOn w:val="Normal"/>
    <w:semiHidden/>
    <w:unhideWhenUsed/>
    <w:rsid w:val="00467C1D"/>
    <w:pPr>
      <w:pBdr>
        <w:bottom w:val="single" w:sz="8" w:space="0" w:color="auto"/>
      </w:pBdr>
      <w:autoSpaceDE/>
      <w:autoSpaceDN/>
      <w:spacing w:before="100" w:beforeAutospacing="1" w:after="100" w:afterAutospacing="1"/>
      <w:jc w:val="center"/>
    </w:pPr>
    <w:rPr>
      <w:rFonts w:ascii="Arial" w:hAnsi="Arial" w:cs="Arial"/>
      <w:sz w:val="32"/>
      <w:szCs w:val="32"/>
    </w:rPr>
  </w:style>
  <w:style w:type="paragraph" w:customStyle="1" w:styleId="xl149">
    <w:name w:val="xl149"/>
    <w:basedOn w:val="Normal"/>
    <w:semiHidden/>
    <w:unhideWhenUsed/>
    <w:rsid w:val="00467C1D"/>
    <w:pPr>
      <w:pBdr>
        <w:top w:val="single" w:sz="8" w:space="0" w:color="auto"/>
        <w:left w:val="single" w:sz="8"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0">
    <w:name w:val="xl150"/>
    <w:basedOn w:val="Normal"/>
    <w:semiHidden/>
    <w:unhideWhenUsed/>
    <w:rsid w:val="00467C1D"/>
    <w:pPr>
      <w:pBdr>
        <w:top w:val="single" w:sz="8"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1">
    <w:name w:val="xl151"/>
    <w:basedOn w:val="Normal"/>
    <w:semiHidden/>
    <w:unhideWhenUsed/>
    <w:rsid w:val="00467C1D"/>
    <w:pPr>
      <w:pBdr>
        <w:top w:val="single" w:sz="8" w:space="0" w:color="auto"/>
        <w:left w:val="single" w:sz="4" w:space="0" w:color="auto"/>
        <w:bottom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2">
    <w:name w:val="xl152"/>
    <w:basedOn w:val="Normal"/>
    <w:semiHidden/>
    <w:unhideWhenUsed/>
    <w:rsid w:val="00467C1D"/>
    <w:pPr>
      <w:pBdr>
        <w:top w:val="single" w:sz="4" w:space="0" w:color="auto"/>
        <w:left w:val="single" w:sz="8"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3">
    <w:name w:val="xl153"/>
    <w:basedOn w:val="Normal"/>
    <w:semiHidden/>
    <w:unhideWhenUsed/>
    <w:rsid w:val="00467C1D"/>
    <w:pPr>
      <w:pBdr>
        <w:top w:val="single" w:sz="4" w:space="0" w:color="auto"/>
        <w:left w:val="single" w:sz="4" w:space="0" w:color="auto"/>
        <w:bottom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4">
    <w:name w:val="xl154"/>
    <w:basedOn w:val="Normal"/>
    <w:semiHidden/>
    <w:unhideWhenUsed/>
    <w:rsid w:val="00467C1D"/>
    <w:pPr>
      <w:pBdr>
        <w:top w:val="single" w:sz="4" w:space="0" w:color="auto"/>
        <w:left w:val="single" w:sz="4" w:space="0" w:color="auto"/>
        <w:bottom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5">
    <w:name w:val="xl155"/>
    <w:basedOn w:val="Normal"/>
    <w:semiHidden/>
    <w:unhideWhenUsed/>
    <w:rsid w:val="00467C1D"/>
    <w:pPr>
      <w:pBdr>
        <w:top w:val="single" w:sz="4" w:space="0" w:color="auto"/>
        <w:left w:val="single" w:sz="8"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6">
    <w:name w:val="xl156"/>
    <w:basedOn w:val="Normal"/>
    <w:semiHidden/>
    <w:unhideWhenUsed/>
    <w:rsid w:val="00467C1D"/>
    <w:pPr>
      <w:pBdr>
        <w:top w:val="single" w:sz="4" w:space="0" w:color="auto"/>
        <w:left w:val="single" w:sz="4" w:space="0" w:color="auto"/>
        <w:right w:val="single" w:sz="4"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7">
    <w:name w:val="xl157"/>
    <w:basedOn w:val="Normal"/>
    <w:semiHidden/>
    <w:unhideWhenUsed/>
    <w:rsid w:val="00467C1D"/>
    <w:pPr>
      <w:pBdr>
        <w:top w:val="single" w:sz="4" w:space="0" w:color="auto"/>
        <w:left w:val="single" w:sz="4" w:space="0" w:color="auto"/>
        <w:right w:val="single" w:sz="8" w:space="0" w:color="auto"/>
      </w:pBdr>
      <w:shd w:val="clear" w:color="000000" w:fill="FFFF00"/>
      <w:autoSpaceDE/>
      <w:autoSpaceDN/>
      <w:spacing w:before="100" w:beforeAutospacing="1" w:after="100" w:afterAutospacing="1"/>
      <w:jc w:val="center"/>
      <w:textAlignment w:val="center"/>
    </w:pPr>
    <w:rPr>
      <w:rFonts w:ascii="Arial" w:hAnsi="Arial" w:cs="Arial"/>
      <w:sz w:val="24"/>
      <w:szCs w:val="24"/>
    </w:rPr>
  </w:style>
  <w:style w:type="paragraph" w:customStyle="1" w:styleId="xl158">
    <w:name w:val="xl158"/>
    <w:basedOn w:val="Normal"/>
    <w:semiHidden/>
    <w:unhideWhenUsed/>
    <w:rsid w:val="00467C1D"/>
    <w:pPr>
      <w:pBdr>
        <w:top w:val="single" w:sz="8" w:space="0" w:color="auto"/>
        <w:left w:val="single" w:sz="8" w:space="0" w:color="auto"/>
        <w:bottom w:val="single" w:sz="4" w:space="0" w:color="auto"/>
        <w:right w:val="single" w:sz="4" w:space="0" w:color="auto"/>
      </w:pBdr>
      <w:autoSpaceDE/>
      <w:autoSpaceDN/>
      <w:spacing w:before="100" w:beforeAutospacing="1" w:after="100" w:afterAutospacing="1"/>
      <w:jc w:val="right"/>
    </w:pPr>
    <w:rPr>
      <w:rFonts w:ascii="Arial" w:hAnsi="Arial" w:cs="Arial"/>
      <w:b/>
      <w:bCs/>
      <w:sz w:val="24"/>
      <w:szCs w:val="24"/>
    </w:rPr>
  </w:style>
  <w:style w:type="paragraph" w:customStyle="1" w:styleId="xl159">
    <w:name w:val="xl159"/>
    <w:basedOn w:val="Normal"/>
    <w:semiHidden/>
    <w:unhideWhenUsed/>
    <w:rsid w:val="00467C1D"/>
    <w:pPr>
      <w:pBdr>
        <w:top w:val="single" w:sz="8"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0">
    <w:name w:val="xl160"/>
    <w:basedOn w:val="Normal"/>
    <w:semiHidden/>
    <w:unhideWhenUsed/>
    <w:rsid w:val="00467C1D"/>
    <w:pPr>
      <w:pBdr>
        <w:top w:val="single" w:sz="8"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61">
    <w:name w:val="xl161"/>
    <w:basedOn w:val="Normal"/>
    <w:semiHidden/>
    <w:unhideWhenUsed/>
    <w:rsid w:val="00467C1D"/>
    <w:pPr>
      <w:pBdr>
        <w:top w:val="single" w:sz="4" w:space="0" w:color="auto"/>
        <w:left w:val="single" w:sz="8" w:space="0" w:color="auto"/>
        <w:bottom w:val="single" w:sz="4"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162">
    <w:name w:val="xl162"/>
    <w:basedOn w:val="Normal"/>
    <w:semiHidden/>
    <w:unhideWhenUsed/>
    <w:rsid w:val="00467C1D"/>
    <w:pPr>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rPr>
  </w:style>
  <w:style w:type="paragraph" w:customStyle="1" w:styleId="xl163">
    <w:name w:val="xl163"/>
    <w:basedOn w:val="Normal"/>
    <w:semiHidden/>
    <w:unhideWhenUsed/>
    <w:rsid w:val="00467C1D"/>
    <w:pPr>
      <w:pBdr>
        <w:top w:val="single" w:sz="4" w:space="0" w:color="auto"/>
        <w:left w:val="single" w:sz="4" w:space="0" w:color="auto"/>
        <w:bottom w:val="single" w:sz="4" w:space="0" w:color="auto"/>
        <w:right w:val="single" w:sz="8" w:space="0" w:color="auto"/>
      </w:pBdr>
      <w:autoSpaceDE/>
      <w:autoSpaceDN/>
      <w:spacing w:before="100" w:beforeAutospacing="1" w:after="100" w:afterAutospacing="1"/>
    </w:pPr>
    <w:rPr>
      <w:sz w:val="24"/>
      <w:szCs w:val="24"/>
    </w:rPr>
  </w:style>
  <w:style w:type="paragraph" w:customStyle="1" w:styleId="xl164">
    <w:name w:val="xl164"/>
    <w:basedOn w:val="Normal"/>
    <w:semiHidden/>
    <w:unhideWhenUsed/>
    <w:rsid w:val="00467C1D"/>
    <w:pPr>
      <w:pBdr>
        <w:top w:val="single" w:sz="4" w:space="0" w:color="auto"/>
        <w:left w:val="single" w:sz="8" w:space="0" w:color="auto"/>
        <w:bottom w:val="single" w:sz="8" w:space="0" w:color="auto"/>
        <w:right w:val="single" w:sz="4" w:space="0" w:color="auto"/>
      </w:pBdr>
      <w:autoSpaceDE/>
      <w:autoSpaceDN/>
      <w:spacing w:before="100" w:beforeAutospacing="1" w:after="100" w:afterAutospacing="1"/>
    </w:pPr>
    <w:rPr>
      <w:rFonts w:ascii="Arial" w:hAnsi="Arial" w:cs="Arial"/>
      <w:b/>
      <w:bCs/>
      <w:sz w:val="24"/>
      <w:szCs w:val="24"/>
    </w:rPr>
  </w:style>
  <w:style w:type="paragraph" w:customStyle="1" w:styleId="xl165">
    <w:name w:val="xl165"/>
    <w:basedOn w:val="Normal"/>
    <w:semiHidden/>
    <w:unhideWhenUsed/>
    <w:rsid w:val="00467C1D"/>
    <w:pPr>
      <w:pBdr>
        <w:top w:val="single" w:sz="4" w:space="0" w:color="auto"/>
        <w:left w:val="single" w:sz="4" w:space="0" w:color="auto"/>
        <w:bottom w:val="single" w:sz="8" w:space="0" w:color="auto"/>
        <w:right w:val="single" w:sz="4" w:space="0" w:color="auto"/>
      </w:pBdr>
      <w:autoSpaceDE/>
      <w:autoSpaceDN/>
      <w:spacing w:before="100" w:beforeAutospacing="1" w:after="100" w:afterAutospacing="1"/>
    </w:pPr>
    <w:rPr>
      <w:sz w:val="24"/>
      <w:szCs w:val="24"/>
    </w:rPr>
  </w:style>
  <w:style w:type="paragraph" w:customStyle="1" w:styleId="xl166">
    <w:name w:val="xl166"/>
    <w:basedOn w:val="Normal"/>
    <w:semiHidden/>
    <w:unhideWhenUsed/>
    <w:rsid w:val="00467C1D"/>
    <w:pPr>
      <w:pBdr>
        <w:top w:val="single" w:sz="4" w:space="0" w:color="auto"/>
        <w:left w:val="single" w:sz="4" w:space="0" w:color="auto"/>
        <w:bottom w:val="single" w:sz="8" w:space="0" w:color="auto"/>
        <w:right w:val="single" w:sz="8" w:space="0" w:color="auto"/>
      </w:pBdr>
      <w:autoSpaceDE/>
      <w:autoSpaceDN/>
      <w:spacing w:before="100" w:beforeAutospacing="1" w:after="100" w:afterAutospacing="1"/>
    </w:pPr>
    <w:rPr>
      <w:sz w:val="24"/>
      <w:szCs w:val="24"/>
    </w:rPr>
  </w:style>
  <w:style w:type="paragraph" w:customStyle="1" w:styleId="TABLE">
    <w:name w:val="TABLE"/>
    <w:basedOn w:val="Title"/>
    <w:autoRedefine/>
    <w:rsid w:val="0029118C"/>
    <w:pPr>
      <w:numPr>
        <w:numId w:val="35"/>
      </w:numPr>
      <w:pBdr>
        <w:bottom w:val="none" w:sz="0" w:space="0" w:color="auto"/>
      </w:pBdr>
      <w:tabs>
        <w:tab w:val="clear" w:pos="0"/>
        <w:tab w:val="left" w:pos="-7200"/>
        <w:tab w:val="left" w:pos="86"/>
      </w:tabs>
      <w:autoSpaceDE/>
      <w:autoSpaceDN/>
      <w:spacing w:before="240" w:after="120"/>
      <w:ind w:left="576" w:hanging="576"/>
      <w:contextualSpacing w:val="0"/>
      <w:jc w:val="center"/>
    </w:pPr>
    <w:rPr>
      <w:rFonts w:ascii="Times New Roman" w:eastAsia="Times New Roman" w:hAnsi="Times New Roman" w:cs="Arial"/>
      <w:b/>
      <w:bCs/>
      <w:color w:val="auto"/>
      <w:spacing w:val="0"/>
      <w:sz w:val="20"/>
      <w:szCs w:val="20"/>
    </w:rPr>
  </w:style>
  <w:style w:type="paragraph" w:styleId="Title">
    <w:name w:val="Title"/>
    <w:basedOn w:val="Normal"/>
    <w:next w:val="Normal"/>
    <w:link w:val="TitleChar"/>
    <w:uiPriority w:val="10"/>
    <w:qFormat/>
    <w:rsid w:val="00C00B3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0B35"/>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semiHidden/>
    <w:unhideWhenUsed/>
    <w:rsid w:val="00746AFC"/>
    <w:pPr>
      <w:tabs>
        <w:tab w:val="center" w:pos="4680"/>
        <w:tab w:val="right" w:pos="9360"/>
      </w:tabs>
    </w:pPr>
  </w:style>
  <w:style w:type="character" w:customStyle="1" w:styleId="HeaderChar">
    <w:name w:val="Header Char"/>
    <w:basedOn w:val="DefaultParagraphFont"/>
    <w:link w:val="Header"/>
    <w:uiPriority w:val="99"/>
    <w:semiHidden/>
    <w:rsid w:val="00746AFC"/>
    <w:rPr>
      <w:rFonts w:ascii="Times New Roman" w:eastAsia="Times New Roman" w:hAnsi="Times New Roman" w:cs="Times New Roman"/>
      <w:sz w:val="16"/>
      <w:szCs w:val="16"/>
    </w:rPr>
  </w:style>
  <w:style w:type="paragraph" w:styleId="Footer">
    <w:name w:val="footer"/>
    <w:basedOn w:val="Normal"/>
    <w:link w:val="FooterChar"/>
    <w:uiPriority w:val="99"/>
    <w:unhideWhenUsed/>
    <w:rsid w:val="00746AFC"/>
    <w:pPr>
      <w:tabs>
        <w:tab w:val="center" w:pos="4680"/>
        <w:tab w:val="right" w:pos="9360"/>
      </w:tabs>
    </w:pPr>
  </w:style>
  <w:style w:type="character" w:customStyle="1" w:styleId="FooterChar">
    <w:name w:val="Footer Char"/>
    <w:basedOn w:val="DefaultParagraphFont"/>
    <w:link w:val="Footer"/>
    <w:uiPriority w:val="99"/>
    <w:rsid w:val="00746AFC"/>
    <w:rPr>
      <w:rFonts w:ascii="Times New Roman" w:eastAsia="Times New Roman" w:hAnsi="Times New Roman" w:cs="Times New Roman"/>
      <w:sz w:val="16"/>
      <w:szCs w:val="16"/>
    </w:rPr>
  </w:style>
  <w:style w:type="paragraph" w:styleId="NoSpacing">
    <w:name w:val="No Spacing"/>
    <w:uiPriority w:val="1"/>
    <w:qFormat/>
    <w:rsid w:val="003F6AD7"/>
    <w:pPr>
      <w:spacing w:after="0" w:line="240" w:lineRule="auto"/>
    </w:pPr>
  </w:style>
  <w:style w:type="paragraph" w:customStyle="1" w:styleId="TableNote">
    <w:name w:val="Table Note"/>
    <w:basedOn w:val="Normal"/>
    <w:rsid w:val="004349CD"/>
    <w:pPr>
      <w:widowControl w:val="0"/>
      <w:adjustRightInd w:val="0"/>
    </w:pPr>
    <w:rPr>
      <w:sz w:val="24"/>
      <w:szCs w:val="24"/>
    </w:rPr>
  </w:style>
  <w:style w:type="paragraph" w:customStyle="1" w:styleId="Note">
    <w:name w:val="Note"/>
    <w:basedOn w:val="Normal"/>
    <w:rsid w:val="00EF227B"/>
    <w:pPr>
      <w:widowControl w:val="0"/>
      <w:adjustRightInd w:val="0"/>
    </w:pPr>
    <w:rPr>
      <w:sz w:val="24"/>
      <w:szCs w:val="24"/>
    </w:rPr>
  </w:style>
  <w:style w:type="paragraph" w:customStyle="1" w:styleId="AppendixTitle">
    <w:name w:val="Appendix Title"/>
    <w:basedOn w:val="SectionTitle"/>
    <w:qFormat/>
    <w:rsid w:val="00172C42"/>
    <w:pPr>
      <w:numPr>
        <w:numId w:val="42"/>
      </w:numPr>
      <w:jc w:val="center"/>
    </w:pPr>
  </w:style>
  <w:style w:type="paragraph" w:customStyle="1" w:styleId="Appsec1">
    <w:name w:val="Appsec1"/>
    <w:basedOn w:val="AppendixTitle"/>
    <w:qFormat/>
    <w:rsid w:val="00991DD7"/>
    <w:pPr>
      <w:numPr>
        <w:ilvl w:val="1"/>
      </w:numPr>
      <w:jc w:val="left"/>
    </w:pPr>
    <w:rPr>
      <w:b w:val="0"/>
    </w:rPr>
  </w:style>
  <w:style w:type="character" w:styleId="CommentReference">
    <w:name w:val="annotation reference"/>
    <w:basedOn w:val="DefaultParagraphFont"/>
    <w:uiPriority w:val="99"/>
    <w:semiHidden/>
    <w:unhideWhenUsed/>
    <w:rsid w:val="00E168C3"/>
    <w:rPr>
      <w:sz w:val="16"/>
      <w:szCs w:val="16"/>
    </w:rPr>
  </w:style>
  <w:style w:type="paragraph" w:styleId="CommentText">
    <w:name w:val="annotation text"/>
    <w:basedOn w:val="Normal"/>
    <w:link w:val="CommentTextChar"/>
    <w:uiPriority w:val="99"/>
    <w:semiHidden/>
    <w:unhideWhenUsed/>
    <w:rsid w:val="00E168C3"/>
    <w:rPr>
      <w:sz w:val="20"/>
      <w:szCs w:val="20"/>
    </w:rPr>
  </w:style>
  <w:style w:type="character" w:customStyle="1" w:styleId="CommentTextChar">
    <w:name w:val="Comment Text Char"/>
    <w:basedOn w:val="DefaultParagraphFont"/>
    <w:link w:val="CommentText"/>
    <w:uiPriority w:val="99"/>
    <w:semiHidden/>
    <w:rsid w:val="00E168C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68C3"/>
    <w:rPr>
      <w:b/>
      <w:bCs/>
    </w:rPr>
  </w:style>
  <w:style w:type="character" w:customStyle="1" w:styleId="CommentSubjectChar">
    <w:name w:val="Comment Subject Char"/>
    <w:basedOn w:val="CommentTextChar"/>
    <w:link w:val="CommentSubject"/>
    <w:uiPriority w:val="99"/>
    <w:semiHidden/>
    <w:rsid w:val="00E168C3"/>
    <w:rPr>
      <w:rFonts w:ascii="Times New Roman" w:eastAsia="Times New Roman" w:hAnsi="Times New Roman" w:cs="Times New Roman"/>
      <w:b/>
      <w:bCs/>
      <w:sz w:val="20"/>
      <w:szCs w:val="20"/>
    </w:rPr>
  </w:style>
  <w:style w:type="paragraph" w:customStyle="1" w:styleId="Section">
    <w:name w:val="Section"/>
    <w:basedOn w:val="Normal"/>
    <w:rsid w:val="00712A9F"/>
    <w:pPr>
      <w:widowControl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912723">
      <w:bodyDiv w:val="1"/>
      <w:marLeft w:val="0"/>
      <w:marRight w:val="0"/>
      <w:marTop w:val="0"/>
      <w:marBottom w:val="0"/>
      <w:divBdr>
        <w:top w:val="none" w:sz="0" w:space="0" w:color="auto"/>
        <w:left w:val="none" w:sz="0" w:space="0" w:color="auto"/>
        <w:bottom w:val="none" w:sz="0" w:space="0" w:color="auto"/>
        <w:right w:val="none" w:sz="0" w:space="0" w:color="auto"/>
      </w:divBdr>
    </w:div>
    <w:div w:id="230387209">
      <w:bodyDiv w:val="1"/>
      <w:marLeft w:val="0"/>
      <w:marRight w:val="0"/>
      <w:marTop w:val="0"/>
      <w:marBottom w:val="0"/>
      <w:divBdr>
        <w:top w:val="none" w:sz="0" w:space="0" w:color="auto"/>
        <w:left w:val="none" w:sz="0" w:space="0" w:color="auto"/>
        <w:bottom w:val="none" w:sz="0" w:space="0" w:color="auto"/>
        <w:right w:val="none" w:sz="0" w:space="0" w:color="auto"/>
      </w:divBdr>
    </w:div>
    <w:div w:id="232129863">
      <w:bodyDiv w:val="1"/>
      <w:marLeft w:val="0"/>
      <w:marRight w:val="0"/>
      <w:marTop w:val="0"/>
      <w:marBottom w:val="0"/>
      <w:divBdr>
        <w:top w:val="none" w:sz="0" w:space="0" w:color="auto"/>
        <w:left w:val="none" w:sz="0" w:space="0" w:color="auto"/>
        <w:bottom w:val="none" w:sz="0" w:space="0" w:color="auto"/>
        <w:right w:val="none" w:sz="0" w:space="0" w:color="auto"/>
      </w:divBdr>
    </w:div>
    <w:div w:id="299655535">
      <w:bodyDiv w:val="1"/>
      <w:marLeft w:val="0"/>
      <w:marRight w:val="0"/>
      <w:marTop w:val="0"/>
      <w:marBottom w:val="0"/>
      <w:divBdr>
        <w:top w:val="none" w:sz="0" w:space="0" w:color="auto"/>
        <w:left w:val="none" w:sz="0" w:space="0" w:color="auto"/>
        <w:bottom w:val="none" w:sz="0" w:space="0" w:color="auto"/>
        <w:right w:val="none" w:sz="0" w:space="0" w:color="auto"/>
      </w:divBdr>
    </w:div>
    <w:div w:id="356197909">
      <w:bodyDiv w:val="1"/>
      <w:marLeft w:val="0"/>
      <w:marRight w:val="0"/>
      <w:marTop w:val="0"/>
      <w:marBottom w:val="0"/>
      <w:divBdr>
        <w:top w:val="none" w:sz="0" w:space="0" w:color="auto"/>
        <w:left w:val="none" w:sz="0" w:space="0" w:color="auto"/>
        <w:bottom w:val="none" w:sz="0" w:space="0" w:color="auto"/>
        <w:right w:val="none" w:sz="0" w:space="0" w:color="auto"/>
      </w:divBdr>
    </w:div>
    <w:div w:id="745879339">
      <w:bodyDiv w:val="1"/>
      <w:marLeft w:val="0"/>
      <w:marRight w:val="0"/>
      <w:marTop w:val="0"/>
      <w:marBottom w:val="0"/>
      <w:divBdr>
        <w:top w:val="none" w:sz="0" w:space="0" w:color="auto"/>
        <w:left w:val="none" w:sz="0" w:space="0" w:color="auto"/>
        <w:bottom w:val="none" w:sz="0" w:space="0" w:color="auto"/>
        <w:right w:val="none" w:sz="0" w:space="0" w:color="auto"/>
      </w:divBdr>
    </w:div>
    <w:div w:id="774054656">
      <w:bodyDiv w:val="1"/>
      <w:marLeft w:val="0"/>
      <w:marRight w:val="0"/>
      <w:marTop w:val="0"/>
      <w:marBottom w:val="0"/>
      <w:divBdr>
        <w:top w:val="none" w:sz="0" w:space="0" w:color="auto"/>
        <w:left w:val="none" w:sz="0" w:space="0" w:color="auto"/>
        <w:bottom w:val="none" w:sz="0" w:space="0" w:color="auto"/>
        <w:right w:val="none" w:sz="0" w:space="0" w:color="auto"/>
      </w:divBdr>
    </w:div>
    <w:div w:id="828714971">
      <w:bodyDiv w:val="1"/>
      <w:marLeft w:val="0"/>
      <w:marRight w:val="0"/>
      <w:marTop w:val="0"/>
      <w:marBottom w:val="0"/>
      <w:divBdr>
        <w:top w:val="none" w:sz="0" w:space="0" w:color="auto"/>
        <w:left w:val="none" w:sz="0" w:space="0" w:color="auto"/>
        <w:bottom w:val="none" w:sz="0" w:space="0" w:color="auto"/>
        <w:right w:val="none" w:sz="0" w:space="0" w:color="auto"/>
      </w:divBdr>
    </w:div>
    <w:div w:id="902376533">
      <w:bodyDiv w:val="1"/>
      <w:marLeft w:val="0"/>
      <w:marRight w:val="0"/>
      <w:marTop w:val="0"/>
      <w:marBottom w:val="0"/>
      <w:divBdr>
        <w:top w:val="none" w:sz="0" w:space="0" w:color="auto"/>
        <w:left w:val="none" w:sz="0" w:space="0" w:color="auto"/>
        <w:bottom w:val="none" w:sz="0" w:space="0" w:color="auto"/>
        <w:right w:val="none" w:sz="0" w:space="0" w:color="auto"/>
      </w:divBdr>
    </w:div>
    <w:div w:id="991837128">
      <w:bodyDiv w:val="1"/>
      <w:marLeft w:val="0"/>
      <w:marRight w:val="0"/>
      <w:marTop w:val="0"/>
      <w:marBottom w:val="0"/>
      <w:divBdr>
        <w:top w:val="none" w:sz="0" w:space="0" w:color="auto"/>
        <w:left w:val="none" w:sz="0" w:space="0" w:color="auto"/>
        <w:bottom w:val="none" w:sz="0" w:space="0" w:color="auto"/>
        <w:right w:val="none" w:sz="0" w:space="0" w:color="auto"/>
      </w:divBdr>
    </w:div>
    <w:div w:id="1123616579">
      <w:bodyDiv w:val="1"/>
      <w:marLeft w:val="0"/>
      <w:marRight w:val="0"/>
      <w:marTop w:val="0"/>
      <w:marBottom w:val="0"/>
      <w:divBdr>
        <w:top w:val="none" w:sz="0" w:space="0" w:color="auto"/>
        <w:left w:val="none" w:sz="0" w:space="0" w:color="auto"/>
        <w:bottom w:val="none" w:sz="0" w:space="0" w:color="auto"/>
        <w:right w:val="none" w:sz="0" w:space="0" w:color="auto"/>
      </w:divBdr>
    </w:div>
    <w:div w:id="1174340212">
      <w:bodyDiv w:val="1"/>
      <w:marLeft w:val="0"/>
      <w:marRight w:val="0"/>
      <w:marTop w:val="0"/>
      <w:marBottom w:val="0"/>
      <w:divBdr>
        <w:top w:val="none" w:sz="0" w:space="0" w:color="auto"/>
        <w:left w:val="none" w:sz="0" w:space="0" w:color="auto"/>
        <w:bottom w:val="none" w:sz="0" w:space="0" w:color="auto"/>
        <w:right w:val="none" w:sz="0" w:space="0" w:color="auto"/>
      </w:divBdr>
    </w:div>
    <w:div w:id="1225065378">
      <w:bodyDiv w:val="1"/>
      <w:marLeft w:val="0"/>
      <w:marRight w:val="0"/>
      <w:marTop w:val="0"/>
      <w:marBottom w:val="0"/>
      <w:divBdr>
        <w:top w:val="none" w:sz="0" w:space="0" w:color="auto"/>
        <w:left w:val="none" w:sz="0" w:space="0" w:color="auto"/>
        <w:bottom w:val="none" w:sz="0" w:space="0" w:color="auto"/>
        <w:right w:val="none" w:sz="0" w:space="0" w:color="auto"/>
      </w:divBdr>
    </w:div>
    <w:div w:id="1417747388">
      <w:bodyDiv w:val="1"/>
      <w:marLeft w:val="0"/>
      <w:marRight w:val="0"/>
      <w:marTop w:val="0"/>
      <w:marBottom w:val="0"/>
      <w:divBdr>
        <w:top w:val="none" w:sz="0" w:space="0" w:color="auto"/>
        <w:left w:val="none" w:sz="0" w:space="0" w:color="auto"/>
        <w:bottom w:val="none" w:sz="0" w:space="0" w:color="auto"/>
        <w:right w:val="none" w:sz="0" w:space="0" w:color="auto"/>
      </w:divBdr>
    </w:div>
    <w:div w:id="1440561385">
      <w:bodyDiv w:val="1"/>
      <w:marLeft w:val="0"/>
      <w:marRight w:val="0"/>
      <w:marTop w:val="0"/>
      <w:marBottom w:val="0"/>
      <w:divBdr>
        <w:top w:val="none" w:sz="0" w:space="0" w:color="auto"/>
        <w:left w:val="none" w:sz="0" w:space="0" w:color="auto"/>
        <w:bottom w:val="none" w:sz="0" w:space="0" w:color="auto"/>
        <w:right w:val="none" w:sz="0" w:space="0" w:color="auto"/>
      </w:divBdr>
    </w:div>
    <w:div w:id="1498038956">
      <w:bodyDiv w:val="1"/>
      <w:marLeft w:val="0"/>
      <w:marRight w:val="0"/>
      <w:marTop w:val="0"/>
      <w:marBottom w:val="0"/>
      <w:divBdr>
        <w:top w:val="none" w:sz="0" w:space="0" w:color="auto"/>
        <w:left w:val="none" w:sz="0" w:space="0" w:color="auto"/>
        <w:bottom w:val="none" w:sz="0" w:space="0" w:color="auto"/>
        <w:right w:val="none" w:sz="0" w:space="0" w:color="auto"/>
      </w:divBdr>
    </w:div>
    <w:div w:id="1614167413">
      <w:bodyDiv w:val="1"/>
      <w:marLeft w:val="0"/>
      <w:marRight w:val="0"/>
      <w:marTop w:val="0"/>
      <w:marBottom w:val="0"/>
      <w:divBdr>
        <w:top w:val="none" w:sz="0" w:space="0" w:color="auto"/>
        <w:left w:val="none" w:sz="0" w:space="0" w:color="auto"/>
        <w:bottom w:val="none" w:sz="0" w:space="0" w:color="auto"/>
        <w:right w:val="none" w:sz="0" w:space="0" w:color="auto"/>
      </w:divBdr>
    </w:div>
    <w:div w:id="1772969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2.wmf"/><Relationship Id="rId39" Type="http://schemas.openxmlformats.org/officeDocument/2006/relationships/image" Target="media/image23.png"/><Relationship Id="rId21" Type="http://schemas.openxmlformats.org/officeDocument/2006/relationships/image" Target="media/image10.wmf"/><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jpeg"/><Relationship Id="rId68" Type="http://schemas.openxmlformats.org/officeDocument/2006/relationships/image" Target="media/image52.jpeg"/><Relationship Id="rId76" Type="http://schemas.openxmlformats.org/officeDocument/2006/relationships/image" Target="media/image60.pn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5.jp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3.png"/><Relationship Id="rId11" Type="http://schemas.openxmlformats.org/officeDocument/2006/relationships/image" Target="media/image2.wmf"/><Relationship Id="rId24" Type="http://schemas.openxmlformats.org/officeDocument/2006/relationships/oleObject" Target="embeddings/oleObject2.bin"/><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emf"/><Relationship Id="rId66" Type="http://schemas.openxmlformats.org/officeDocument/2006/relationships/image" Target="media/image50.jpeg"/><Relationship Id="rId74" Type="http://schemas.openxmlformats.org/officeDocument/2006/relationships/image" Target="media/image58.jpeg"/><Relationship Id="rId79" Type="http://schemas.openxmlformats.org/officeDocument/2006/relationships/image" Target="media/image63.jpeg"/><Relationship Id="rId5" Type="http://schemas.openxmlformats.org/officeDocument/2006/relationships/settings" Target="settings.xml"/><Relationship Id="rId61" Type="http://schemas.openxmlformats.org/officeDocument/2006/relationships/image" Target="media/image45.emf"/><Relationship Id="rId82" Type="http://schemas.openxmlformats.org/officeDocument/2006/relationships/image" Target="media/image66.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oleObject" Target="embeddings/oleObject4.bin"/><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8.jpeg"/><Relationship Id="rId69" Type="http://schemas.openxmlformats.org/officeDocument/2006/relationships/image" Target="media/image53.jpeg"/><Relationship Id="rId77" Type="http://schemas.openxmlformats.org/officeDocument/2006/relationships/image" Target="media/image61.png"/><Relationship Id="rId8" Type="http://schemas.openxmlformats.org/officeDocument/2006/relationships/endnotes" Target="endnotes.xml"/><Relationship Id="rId51" Type="http://schemas.openxmlformats.org/officeDocument/2006/relationships/image" Target="media/image35.png"/><Relationship Id="rId72" Type="http://schemas.openxmlformats.org/officeDocument/2006/relationships/image" Target="media/image56.jpg"/><Relationship Id="rId80" Type="http://schemas.openxmlformats.org/officeDocument/2006/relationships/image" Target="media/image64.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oleObject" Target="embeddings/oleObject3.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emf"/><Relationship Id="rId67" Type="http://schemas.openxmlformats.org/officeDocument/2006/relationships/image" Target="media/image51.jpeg"/><Relationship Id="rId20" Type="http://schemas.openxmlformats.org/officeDocument/2006/relationships/footer" Target="footer1.xml"/><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emf"/><Relationship Id="rId70" Type="http://schemas.openxmlformats.org/officeDocument/2006/relationships/image" Target="media/image54.jpeg"/><Relationship Id="rId75" Type="http://schemas.openxmlformats.org/officeDocument/2006/relationships/image" Target="media/image59.png"/><Relationship Id="rId83" Type="http://schemas.openxmlformats.org/officeDocument/2006/relationships/hyperlink" Target="http://digitalmetrology.myshopify.com/products/hatchview"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1.wmf"/><Relationship Id="rId28" Type="http://schemas.openxmlformats.org/officeDocument/2006/relationships/footer" Target="footer2.xml"/><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emf"/><Relationship Id="rId10" Type="http://schemas.openxmlformats.org/officeDocument/2006/relationships/comments" Target="comment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emf"/><Relationship Id="rId65" Type="http://schemas.openxmlformats.org/officeDocument/2006/relationships/image" Target="media/image49.jpeg"/><Relationship Id="rId73" Type="http://schemas.openxmlformats.org/officeDocument/2006/relationships/image" Target="media/image57.jpg"/><Relationship Id="rId78" Type="http://schemas.openxmlformats.org/officeDocument/2006/relationships/image" Target="media/image62.jpeg"/><Relationship Id="rId81" Type="http://schemas.openxmlformats.org/officeDocument/2006/relationships/image" Target="media/image6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D3F5356-FE96-4BC8-B821-F96BCC5D0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8413</Words>
  <Characters>47955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DIV08</Company>
  <LinksUpToDate>false</LinksUpToDate>
  <CharactersWithSpaces>56256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Felt Mounce</dc:creator>
  <cp:lastModifiedBy>Romano, Ron (R.)</cp:lastModifiedBy>
  <cp:revision>3</cp:revision>
  <cp:lastPrinted>2015-11-12T14:22:00Z</cp:lastPrinted>
  <dcterms:created xsi:type="dcterms:W3CDTF">2016-04-06T19:49:00Z</dcterms:created>
  <dcterms:modified xsi:type="dcterms:W3CDTF">2016-04-06T19:51:00Z</dcterms:modified>
</cp:coreProperties>
</file>