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5D1" w:rsidRDefault="002A55D1" w:rsidP="004A2805">
      <w:bookmarkStart w:id="0" w:name="_GoBack"/>
      <w:bookmarkEnd w:id="0"/>
    </w:p>
    <w:p w:rsidR="002A55D1" w:rsidRDefault="002A55D1" w:rsidP="002A55D1">
      <w:pPr>
        <w:pStyle w:val="SectionTitle"/>
      </w:pPr>
      <w:r>
        <w:t>Scope</w:t>
      </w:r>
    </w:p>
    <w:p w:rsidR="002A55D1" w:rsidRDefault="002A55D1" w:rsidP="002A55D1">
      <w:pPr>
        <w:pStyle w:val="Subsecnonum"/>
      </w:pPr>
      <w:r>
        <w:t>TBD</w:t>
      </w:r>
    </w:p>
    <w:p w:rsidR="002A55D1" w:rsidRDefault="002A55D1" w:rsidP="002A55D1">
      <w:pPr>
        <w:pStyle w:val="SectionTitle"/>
      </w:pPr>
      <w:r>
        <w:t xml:space="preserve">Referenced </w:t>
      </w:r>
      <w:r w:rsidRPr="002A55D1">
        <w:t>Documents</w:t>
      </w:r>
    </w:p>
    <w:p w:rsidR="002A55D1" w:rsidRDefault="002A55D1" w:rsidP="002A55D1">
      <w:pPr>
        <w:pStyle w:val="Subsecnonum"/>
      </w:pPr>
      <w:r>
        <w:t>TBD</w:t>
      </w:r>
    </w:p>
    <w:p w:rsidR="002A55D1" w:rsidRDefault="002A55D1" w:rsidP="002A55D1">
      <w:pPr>
        <w:pStyle w:val="SectionTitle"/>
      </w:pPr>
      <w:r>
        <w:t>Terminology</w:t>
      </w:r>
    </w:p>
    <w:p w:rsidR="002A55D1" w:rsidRDefault="002A55D1" w:rsidP="002A55D1">
      <w:pPr>
        <w:pStyle w:val="Subsecnonum"/>
      </w:pPr>
      <w:r>
        <w:t>TBD</w:t>
      </w:r>
    </w:p>
    <w:p w:rsidR="002A55D1" w:rsidRDefault="002A55D1" w:rsidP="002A55D1">
      <w:pPr>
        <w:pStyle w:val="SectionTitle"/>
      </w:pPr>
      <w:r>
        <w:t>Summary of Test Method</w:t>
      </w:r>
    </w:p>
    <w:p w:rsidR="002A55D1" w:rsidRDefault="002A55D1" w:rsidP="002A55D1">
      <w:pPr>
        <w:pStyle w:val="Subsecnonum"/>
      </w:pPr>
      <w:r>
        <w:t>TBD</w:t>
      </w:r>
    </w:p>
    <w:p w:rsidR="002A55D1" w:rsidRDefault="002A55D1" w:rsidP="002A55D1">
      <w:pPr>
        <w:pStyle w:val="SectionTitle"/>
      </w:pPr>
      <w:r>
        <w:t>Significance of Use</w:t>
      </w:r>
    </w:p>
    <w:p w:rsidR="002A55D1" w:rsidRDefault="002A55D1" w:rsidP="002A55D1">
      <w:pPr>
        <w:pStyle w:val="Subsecnonum"/>
      </w:pPr>
      <w:r>
        <w:t>TBD</w:t>
      </w:r>
    </w:p>
    <w:p w:rsidR="00DE0CC7" w:rsidRDefault="00DE0CC7" w:rsidP="004A2805">
      <w:pPr>
        <w:pStyle w:val="SectionTitle"/>
      </w:pPr>
      <w:r w:rsidRPr="004A2805">
        <w:t>Apparatus</w:t>
      </w:r>
      <w:r w:rsidRPr="00DE0CC7">
        <w:t xml:space="preserve"> (General </w:t>
      </w:r>
      <w:r w:rsidRPr="004A2805">
        <w:t>Description</w:t>
      </w:r>
      <w:r w:rsidRPr="00DE0CC7">
        <w:t xml:space="preserve">) </w:t>
      </w:r>
    </w:p>
    <w:p w:rsidR="00DE0CC7" w:rsidRPr="0004322A" w:rsidRDefault="00DE0CC7" w:rsidP="004A2805">
      <w:pPr>
        <w:pStyle w:val="Subsecnonum"/>
      </w:pPr>
    </w:p>
    <w:p w:rsidR="00DE0CC7" w:rsidRDefault="00DE0CC7" w:rsidP="004A2805">
      <w:pPr>
        <w:pStyle w:val="Subsec1"/>
      </w:pPr>
      <w:r>
        <w:t xml:space="preserve">The test engine is a </w:t>
      </w:r>
      <w:r w:rsidRPr="004A2805">
        <w:t>Ford</w:t>
      </w:r>
      <w:r>
        <w:t>, spark ignition, four stroke, 4-cylinder gasoline turbocharged direct injection (GTDI) engine with a displacement of 2.0 L. Features of this engine include variable camshaft timing, dual overhead camshafts driven by a timing chain, four valves per cylinder and electronic direct fuel injection. It is based on the Ford Motor Co. 2012 Explorer engine with a displacement of 2.0 L.</w:t>
      </w:r>
    </w:p>
    <w:p w:rsidR="00DE0CC7" w:rsidRDefault="00DE0CC7" w:rsidP="004A2805">
      <w:pPr>
        <w:pStyle w:val="Subsec1"/>
      </w:pPr>
      <w:r>
        <w:t>Configure the test stand to accept a Ford 2.0L GTDI engine. All special equipment necessary for conducting this test is listed herein.</w:t>
      </w:r>
    </w:p>
    <w:p w:rsidR="00DE0CC7" w:rsidRDefault="00DE0CC7" w:rsidP="004A2805">
      <w:pPr>
        <w:pStyle w:val="Subsec1"/>
      </w:pPr>
      <w:r>
        <w:t>Use the appropriate air conditioning apparatus to control the temperature, pressure, and humidity of the intake air to meet the requirements in Table 4.</w:t>
      </w:r>
    </w:p>
    <w:p w:rsidR="00DE0CC7" w:rsidRDefault="00DE0CC7" w:rsidP="004A2805">
      <w:pPr>
        <w:pStyle w:val="Subsec1"/>
      </w:pPr>
      <w:r>
        <w:t>Use an appropriate fuel supply system (</w:t>
      </w:r>
      <w:r w:rsidR="00010CF4">
        <w:fldChar w:fldCharType="begin"/>
      </w:r>
      <w:r w:rsidR="009E70E9">
        <w:instrText xml:space="preserve"> REF _Ref432412101 \h </w:instrText>
      </w:r>
      <w:r w:rsidR="00010CF4">
        <w:fldChar w:fldCharType="separate"/>
      </w:r>
      <w:r w:rsidR="009E70E9">
        <w:t xml:space="preserve">Figure </w:t>
      </w:r>
      <w:r w:rsidR="009E70E9">
        <w:rPr>
          <w:noProof/>
        </w:rPr>
        <w:t>1</w:t>
      </w:r>
      <w:r w:rsidR="00010CF4">
        <w:fldChar w:fldCharType="end"/>
      </w:r>
      <w:r w:rsidR="00010CF4">
        <w:fldChar w:fldCharType="begin"/>
      </w:r>
      <w:r w:rsidR="00C00B35">
        <w:instrText xml:space="preserve"> REF _Ref432410101 \r \h </w:instrText>
      </w:r>
      <w:r w:rsidR="00010CF4">
        <w:fldChar w:fldCharType="end"/>
      </w:r>
      <w:r>
        <w:t>).</w:t>
      </w:r>
    </w:p>
    <w:p w:rsidR="009E70E9" w:rsidRDefault="00DE0CC7" w:rsidP="009E70E9">
      <w:pPr>
        <w:pStyle w:val="Subsecnonum"/>
        <w:keepNext/>
        <w:jc w:val="center"/>
      </w:pPr>
      <w:r w:rsidRPr="00DE0CC7">
        <w:rPr>
          <w:noProof/>
        </w:rPr>
        <w:drawing>
          <wp:inline distT="0" distB="0" distL="0" distR="0">
            <wp:extent cx="3026979" cy="2623382"/>
            <wp:effectExtent l="19050" t="0" r="1971"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Schematic of Engine Fuel System.jpg"/>
                    <pic:cNvPicPr/>
                  </pic:nvPicPr>
                  <pic:blipFill>
                    <a:blip r:embed="rId9" cstate="print">
                      <a:extLst>
                        <a:ext uri="{28A0092B-C50C-407E-A947-70E740481C1C}">
                          <a14:useLocalDpi xmlns:a14="http://schemas.microsoft.com/office/drawing/2010/main" val="0"/>
                        </a:ext>
                      </a:extLst>
                    </a:blip>
                    <a:srcRect l="23222" r="25875"/>
                    <a:stretch>
                      <a:fillRect/>
                    </a:stretch>
                  </pic:blipFill>
                  <pic:spPr>
                    <a:xfrm>
                      <a:off x="0" y="0"/>
                      <a:ext cx="3026979" cy="2623382"/>
                    </a:xfrm>
                    <a:prstGeom prst="rect">
                      <a:avLst/>
                    </a:prstGeom>
                  </pic:spPr>
                </pic:pic>
              </a:graphicData>
            </a:graphic>
          </wp:inline>
        </w:drawing>
      </w:r>
    </w:p>
    <w:p w:rsidR="00DE0CC7" w:rsidRDefault="009E70E9" w:rsidP="009E70E9">
      <w:pPr>
        <w:pStyle w:val="Caption"/>
      </w:pPr>
      <w:bookmarkStart w:id="1" w:name="_Ref432412101"/>
      <w:bookmarkStart w:id="2" w:name="_Ref432412089"/>
      <w:r>
        <w:t xml:space="preserve">Figure </w:t>
      </w:r>
      <w:r w:rsidR="00F717DA">
        <w:fldChar w:fldCharType="begin"/>
      </w:r>
      <w:r w:rsidR="00F717DA">
        <w:instrText xml:space="preserve"> SEQ Figure \* ARABIC </w:instrText>
      </w:r>
      <w:r w:rsidR="00F717DA">
        <w:fldChar w:fldCharType="separate"/>
      </w:r>
      <w:r>
        <w:t>1</w:t>
      </w:r>
      <w:r w:rsidR="00F717DA">
        <w:fldChar w:fldCharType="end"/>
      </w:r>
      <w:bookmarkEnd w:id="1"/>
      <w:r w:rsidR="00990BFB">
        <w:t>.</w:t>
      </w:r>
      <w:r>
        <w:t xml:space="preserve"> Fuel Supply System</w:t>
      </w:r>
      <w:bookmarkEnd w:id="2"/>
    </w:p>
    <w:p w:rsidR="000F23C8" w:rsidRDefault="000F23C8" w:rsidP="004A2805">
      <w:pPr>
        <w:pStyle w:val="Subsec1"/>
      </w:pPr>
      <w:r>
        <w:t>Coolant Conditioning Equipment</w:t>
      </w:r>
    </w:p>
    <w:p w:rsidR="000F23C8" w:rsidRDefault="000F23C8" w:rsidP="004A2805">
      <w:pPr>
        <w:pStyle w:val="Subsec1"/>
      </w:pPr>
      <w:r>
        <w:t>Oil Temperature Control Equipment</w:t>
      </w:r>
    </w:p>
    <w:p w:rsidR="000F23C8" w:rsidRDefault="000F23C8" w:rsidP="004A2805">
      <w:pPr>
        <w:pStyle w:val="Subsec1"/>
      </w:pPr>
      <w:r>
        <w:t>Dynamometer</w:t>
      </w:r>
    </w:p>
    <w:p w:rsidR="000F23C8" w:rsidRDefault="000F23C8" w:rsidP="004A2805">
      <w:pPr>
        <w:pStyle w:val="Subsec1"/>
      </w:pPr>
      <w:r>
        <w:t>Driveline</w:t>
      </w:r>
    </w:p>
    <w:p w:rsidR="000F23C8" w:rsidRDefault="000F23C8" w:rsidP="004A2805">
      <w:pPr>
        <w:pStyle w:val="Subsec1"/>
      </w:pPr>
      <w:r>
        <w:t>Instrumentation</w:t>
      </w:r>
    </w:p>
    <w:p w:rsidR="00DE0CC7" w:rsidRDefault="00DE0CC7" w:rsidP="004A2805">
      <w:pPr>
        <w:pStyle w:val="Subsec1"/>
      </w:pPr>
      <w:r>
        <w:t>The control and data acquisition system shall meet the requirements listed in Annex XX.</w:t>
      </w:r>
    </w:p>
    <w:p w:rsidR="000F23C8" w:rsidRDefault="000F23C8" w:rsidP="004A2805">
      <w:pPr>
        <w:pStyle w:val="Subsec1"/>
      </w:pPr>
      <w:r>
        <w:t>Combustion Analysis Equipment</w:t>
      </w:r>
    </w:p>
    <w:p w:rsidR="000F23C8" w:rsidRDefault="000F23C8" w:rsidP="004A2805">
      <w:pPr>
        <w:pStyle w:val="Subsec1"/>
      </w:pPr>
    </w:p>
    <w:p w:rsidR="004A2805" w:rsidRDefault="004A2805" w:rsidP="004A2805">
      <w:pPr>
        <w:pStyle w:val="Subsecnonum"/>
      </w:pPr>
    </w:p>
    <w:p w:rsidR="00DE0CC7" w:rsidRDefault="00DE0CC7" w:rsidP="004A2805">
      <w:pPr>
        <w:pStyle w:val="SectionTitle"/>
      </w:pPr>
      <w:r>
        <w:t xml:space="preserve">Apparatus (The Test Engine) </w:t>
      </w:r>
    </w:p>
    <w:p w:rsidR="004A2805" w:rsidRDefault="004A2805" w:rsidP="004A2805">
      <w:pPr>
        <w:pStyle w:val="Subsecnonum"/>
      </w:pPr>
    </w:p>
    <w:p w:rsidR="00DE0CC7" w:rsidRDefault="00DE0CC7" w:rsidP="003B26E5">
      <w:pPr>
        <w:pStyle w:val="Subsec1"/>
      </w:pPr>
      <w:r>
        <w:t xml:space="preserve">LSPI Test Engine—The test engine parts are available from the Ford Motor Co. (A1.1, use parts list .xls).  A detailed listing of all parts is given in </w:t>
      </w:r>
      <w:r w:rsidR="003B26E5">
        <w:t>Annex (A1, use parts list .xl).</w:t>
      </w:r>
    </w:p>
    <w:p w:rsidR="00DE0CC7" w:rsidRDefault="00DE0CC7" w:rsidP="004A2805">
      <w:pPr>
        <w:pStyle w:val="Subsec1"/>
      </w:pPr>
      <w:r w:rsidRPr="00DE0CC7">
        <w:rPr>
          <w:highlight w:val="yellow"/>
        </w:rPr>
        <w:t>Required New Engine Parts—.</w:t>
      </w:r>
      <w:r>
        <w:t xml:space="preserve"> </w:t>
      </w:r>
    </w:p>
    <w:p w:rsidR="00DE0CC7" w:rsidRDefault="00DE0CC7" w:rsidP="004A2805">
      <w:pPr>
        <w:pStyle w:val="Subsec1"/>
      </w:pPr>
      <w:r w:rsidRPr="00DE0CC7">
        <w:rPr>
          <w:highlight w:val="yellow"/>
        </w:rPr>
        <w:lastRenderedPageBreak/>
        <w:t>Reusable Engine Parts—.</w:t>
      </w:r>
    </w:p>
    <w:p w:rsidR="00DE0CC7" w:rsidRDefault="00DE0CC7" w:rsidP="004A2805">
      <w:pPr>
        <w:pStyle w:val="Subsec1"/>
      </w:pPr>
      <w:r>
        <w:t xml:space="preserve">Specially Fabricated Engine Parts—The following subsections detail the specially fabricated engine parts required in this test method: </w:t>
      </w:r>
    </w:p>
    <w:p w:rsidR="00DE0CC7" w:rsidRDefault="00DE0CC7" w:rsidP="00FE680B">
      <w:pPr>
        <w:pStyle w:val="Subsec2"/>
      </w:pPr>
      <w:r>
        <w:t>Intake Air System  (see Fig. A2.12) Intake air system can be fabricated but must use the stock 2012 Explorer  air cleaner assembly (A1.6) and MAF</w:t>
      </w:r>
      <w:r w:rsidR="008D1EA1">
        <w:t xml:space="preserve"> sensor</w:t>
      </w:r>
      <w:r>
        <w:t>.</w:t>
      </w:r>
    </w:p>
    <w:p w:rsidR="008D1EA1" w:rsidRDefault="00DE0CC7" w:rsidP="00FE680B">
      <w:pPr>
        <w:pStyle w:val="Subsec2"/>
      </w:pPr>
      <w:r>
        <w:t>Oil Pan</w:t>
      </w:r>
      <w:r w:rsidR="008D1EA1">
        <w:t xml:space="preserve"> – Modify the stock 2012 Explorer oil pan to add an oil drain plug in the location shown in Fig. AX.X</w:t>
      </w:r>
      <w:r>
        <w:t xml:space="preserve">. </w:t>
      </w:r>
    </w:p>
    <w:p w:rsidR="00DE0CC7" w:rsidRDefault="00DE0CC7" w:rsidP="00FE680B">
      <w:pPr>
        <w:pStyle w:val="Subsec2"/>
      </w:pPr>
      <w:r>
        <w:t>Driveline—Use the flywheel, clutch, pressure pla</w:t>
      </w:r>
      <w:r w:rsidR="002961D7">
        <w:t>te, bell housing, clutch spacer</w:t>
      </w:r>
      <w:r>
        <w:t xml:space="preserve"> listed in Annex (A1.7) from the supplier listed in A9.2.</w:t>
      </w:r>
    </w:p>
    <w:p w:rsidR="008D1EA1" w:rsidRDefault="008D1EA1" w:rsidP="00FE680B">
      <w:pPr>
        <w:pStyle w:val="Subsec2"/>
      </w:pPr>
      <w:r>
        <w:t xml:space="preserve">Cylinder Head – A </w:t>
      </w:r>
      <w:r w:rsidR="00975A22">
        <w:t>modified cylinder head</w:t>
      </w:r>
      <w:r>
        <w:t xml:space="preserve"> must be used that allows for installation of in cylinder pressure sensors. This assembly can be purchased from the supplier listed in A9.2.</w:t>
      </w:r>
    </w:p>
    <w:p w:rsidR="003B26E5" w:rsidRPr="003B26E5" w:rsidRDefault="003B26E5" w:rsidP="00975A22">
      <w:pPr>
        <w:pStyle w:val="Subsec2"/>
      </w:pPr>
      <w:r>
        <w:t xml:space="preserve">Pressure Sensor Tubes – </w:t>
      </w:r>
      <w:r w:rsidR="00975A22">
        <w:t>3/8” OD steel tubing must be installed into the pressure sensor sleeves in the cylinder head to allow for installation of the in cylinder pressure sensors.</w:t>
      </w:r>
      <w:r>
        <w:t xml:space="preserve"> </w:t>
      </w:r>
    </w:p>
    <w:p w:rsidR="003B26E5" w:rsidRDefault="003B26E5" w:rsidP="003B26E5">
      <w:pPr>
        <w:pStyle w:val="Subsec2"/>
      </w:pPr>
      <w:r>
        <w:t>Valve Cover – The stock valve cover must be modified to allow the pressure sensor tubes to protrude through the cover. The location where the tubes protrude through the cover must be sealed to prevent oil from leaking through the penetrations.</w:t>
      </w:r>
    </w:p>
    <w:p w:rsidR="00975A22" w:rsidRDefault="00975A22" w:rsidP="00975A22">
      <w:pPr>
        <w:pStyle w:val="Subsec2"/>
      </w:pPr>
      <w:r>
        <w:t>Coolant Supply Manifold – Purchased from OHT</w:t>
      </w:r>
    </w:p>
    <w:p w:rsidR="00975A22" w:rsidRDefault="00975A22" w:rsidP="00975A22">
      <w:pPr>
        <w:pStyle w:val="Subsec2"/>
      </w:pPr>
      <w:r>
        <w:t>Coolant Return Manifold - Purchased from OHT</w:t>
      </w:r>
    </w:p>
    <w:p w:rsidR="00975A22" w:rsidRPr="00975A22" w:rsidRDefault="00975A22" w:rsidP="00975A22">
      <w:pPr>
        <w:pStyle w:val="Subsec1"/>
      </w:pPr>
    </w:p>
    <w:p w:rsidR="00DE0CC7" w:rsidRDefault="00DE0CC7" w:rsidP="004A2805">
      <w:pPr>
        <w:pStyle w:val="Subsec1"/>
      </w:pPr>
      <w:r>
        <w:t xml:space="preserve">Special Engine Measurement and Assembly Equipment—Items routinely used in laboratory and workshop are not included. Use any special tools or equipment shown in the 2012 Explorer service manual for assembly. A list of these tools is shown in Annex A1.8.  Complete any assembly instructions not detailed in Section 7 according to the instructions in the 2012 Explorer Service Manual. </w:t>
      </w:r>
    </w:p>
    <w:p w:rsidR="00DE0CC7" w:rsidRDefault="00DE0CC7" w:rsidP="00FE680B">
      <w:pPr>
        <w:pStyle w:val="Subsec2"/>
      </w:pPr>
      <w:r>
        <w:t>Piston Ring Positioner—Use the piston ring positioner to locate the piston rings from the cylinder block deck surface by 38 mm. This allows the compression rings to be positioned in a consistent location in the cylinder bore for the ring gap measurement. Fabricate the positioner according to the details shown in Fig. A2.17.</w:t>
      </w:r>
    </w:p>
    <w:p w:rsidR="00DE0CC7" w:rsidRDefault="00DE0CC7" w:rsidP="00FE680B">
      <w:pPr>
        <w:pStyle w:val="Subsec2"/>
      </w:pPr>
      <w:r>
        <w:t>Engine Service Tools—A complete list of special tools for the test engine is shown in Annex A1.8. The tools are available from a Ford dealership. These are designed to aid in performing several service items, in addition to the following specific service items that require special tools to perform the functions indicated (if not self-explanatory).</w:t>
      </w:r>
    </w:p>
    <w:p w:rsidR="00B86B66" w:rsidRDefault="00B86B66" w:rsidP="00B86B66">
      <w:pPr>
        <w:pStyle w:val="Subsecnonum"/>
      </w:pPr>
    </w:p>
    <w:p w:rsidR="00823ED7" w:rsidRDefault="00B86B66">
      <w:pPr>
        <w:autoSpaceDE/>
        <w:autoSpaceDN/>
        <w:spacing w:after="200" w:line="276" w:lineRule="auto"/>
      </w:pPr>
      <w:r>
        <w:br w:type="page"/>
      </w:r>
    </w:p>
    <w:p w:rsidR="002A55D1" w:rsidRDefault="002A55D1" w:rsidP="00823ED7">
      <w:pPr>
        <w:pStyle w:val="SectionTitle"/>
      </w:pPr>
      <w:r>
        <w:lastRenderedPageBreak/>
        <w:t>Combustion Analysis Equipment</w:t>
      </w:r>
    </w:p>
    <w:p w:rsidR="002A55D1" w:rsidRDefault="002A55D1" w:rsidP="00C00B35">
      <w:pPr>
        <w:pStyle w:val="Subsecnonum"/>
      </w:pPr>
    </w:p>
    <w:p w:rsidR="00823ED7" w:rsidRDefault="00A15505" w:rsidP="00823ED7">
      <w:pPr>
        <w:pStyle w:val="SectionTitle"/>
      </w:pPr>
      <w:r>
        <w:t xml:space="preserve">Engine </w:t>
      </w:r>
      <w:r w:rsidR="000F23C8">
        <w:t>Preparation</w:t>
      </w:r>
    </w:p>
    <w:p w:rsidR="00A15505" w:rsidRDefault="00A15505" w:rsidP="00A15505">
      <w:pPr>
        <w:pStyle w:val="Subsec1"/>
      </w:pPr>
      <w:r>
        <w:t xml:space="preserve">Engine </w:t>
      </w:r>
      <w:r w:rsidR="000977B4">
        <w:t>Disassembly</w:t>
      </w:r>
      <w:r w:rsidR="000F23C8">
        <w:t xml:space="preserve"> - See Ford 2.0L EcoBoost 2012 Explorer Shop Manual</w:t>
      </w:r>
    </w:p>
    <w:p w:rsidR="00A15505" w:rsidRDefault="00A15505" w:rsidP="00A15505">
      <w:pPr>
        <w:pStyle w:val="Subsec1"/>
      </w:pPr>
      <w:r>
        <w:t>Engine Measurements</w:t>
      </w:r>
      <w:r w:rsidR="000F23C8">
        <w:t xml:space="preserve"> – Record the following engine measurements</w:t>
      </w:r>
    </w:p>
    <w:p w:rsidR="000977B4" w:rsidRDefault="00E3211D" w:rsidP="000977B4">
      <w:pPr>
        <w:pStyle w:val="Subsec2"/>
      </w:pPr>
      <w:r w:rsidRPr="000977B4">
        <w:t>Piston and bore m</w:t>
      </w:r>
      <w:r w:rsidR="000977B4" w:rsidRPr="000977B4">
        <w:t>easurements are shown i</w:t>
      </w:r>
      <w:r w:rsidR="00B74CE1">
        <w:t xml:space="preserve">n </w:t>
      </w:r>
      <w:r w:rsidR="00010CF4">
        <w:fldChar w:fldCharType="begin"/>
      </w:r>
      <w:r w:rsidR="00B74CE1">
        <w:instrText xml:space="preserve"> REF _Ref432413143 \h </w:instrText>
      </w:r>
      <w:r w:rsidR="00010CF4">
        <w:fldChar w:fldCharType="separate"/>
      </w:r>
      <w:r w:rsidR="00B74CE1">
        <w:t>Table 1</w:t>
      </w:r>
      <w:r w:rsidR="00010CF4">
        <w:fldChar w:fldCharType="end"/>
      </w:r>
      <w:r w:rsidR="000977B4">
        <w:t>.</w:t>
      </w:r>
    </w:p>
    <w:p w:rsidR="000977B4" w:rsidRDefault="00E3211D" w:rsidP="000977B4">
      <w:pPr>
        <w:pStyle w:val="Subsec2"/>
      </w:pPr>
      <w:r w:rsidRPr="000977B4">
        <w:t>Record the piston to bore clearances at the top</w:t>
      </w:r>
      <w:r w:rsidR="000977B4">
        <w:t>,</w:t>
      </w:r>
      <w:r w:rsidRPr="000977B4">
        <w:t xml:space="preserve"> 2</w:t>
      </w:r>
      <w:r w:rsidRPr="000977B4">
        <w:rPr>
          <w:vertAlign w:val="superscript"/>
        </w:rPr>
        <w:t>nd</w:t>
      </w:r>
      <w:r w:rsidRPr="000977B4">
        <w:t xml:space="preserve"> and 3</w:t>
      </w:r>
      <w:r w:rsidRPr="000977B4">
        <w:rPr>
          <w:vertAlign w:val="superscript"/>
        </w:rPr>
        <w:t>rd</w:t>
      </w:r>
      <w:r w:rsidRPr="000977B4">
        <w:t xml:space="preserve"> ring lands and the piston skirt. Use bore ladder </w:t>
      </w:r>
      <w:r w:rsidR="000977B4">
        <w:t xml:space="preserve">shown in </w:t>
      </w:r>
      <w:r w:rsidR="00010CF4">
        <w:fldChar w:fldCharType="begin"/>
      </w:r>
      <w:r w:rsidR="00D2500E">
        <w:instrText xml:space="preserve"> REF _Ref432411375 \r \h </w:instrText>
      </w:r>
      <w:r w:rsidR="00010CF4">
        <w:fldChar w:fldCharType="separate"/>
      </w:r>
      <w:r w:rsidR="00D2500E">
        <w:t>Figure 2</w:t>
      </w:r>
      <w:r w:rsidR="00010CF4">
        <w:fldChar w:fldCharType="end"/>
      </w:r>
      <w:r w:rsidR="000977B4">
        <w:t xml:space="preserve"> </w:t>
      </w:r>
      <w:r w:rsidRPr="000977B4">
        <w:t>to det</w:t>
      </w:r>
      <w:r w:rsidR="000977B4">
        <w:t>ermine bore diameter positions. M</w:t>
      </w:r>
      <w:r w:rsidRPr="000977B4">
        <w:t xml:space="preserve">easure </w:t>
      </w:r>
      <w:r w:rsidR="000977B4">
        <w:t xml:space="preserve">the bore in </w:t>
      </w:r>
      <w:r w:rsidRPr="000977B4">
        <w:t>both the longitudin</w:t>
      </w:r>
      <w:r w:rsidR="00D2500E">
        <w:t>al and transverse directions</w:t>
      </w:r>
      <w:r w:rsidR="00B74CE1">
        <w:t>.</w:t>
      </w:r>
      <w:r w:rsidR="00D2500E">
        <w:t xml:space="preserve"> To</w:t>
      </w:r>
      <w:r w:rsidRPr="000977B4">
        <w:t xml:space="preserve"> determining the piston to bore clearance calculate the difference between the particular piston diameter </w:t>
      </w:r>
      <w:r w:rsidR="000977B4">
        <w:t>and the middle bore diameter.</w:t>
      </w:r>
    </w:p>
    <w:p w:rsidR="000977B4" w:rsidRDefault="00E3211D" w:rsidP="000977B4">
      <w:pPr>
        <w:pStyle w:val="Subsec2"/>
      </w:pPr>
      <w:r w:rsidRPr="000977B4">
        <w:t xml:space="preserve">Record ring side clearances for the upper and lower compression rings (UCR, LCR). For determining ring side clearance take 4 measurements 90 degrees apart. Either check clearance with a thickness </w:t>
      </w:r>
      <w:r w:rsidR="000977B4" w:rsidRPr="000977B4">
        <w:t>gauge</w:t>
      </w:r>
      <w:r w:rsidRPr="000977B4">
        <w:t xml:space="preserve"> or </w:t>
      </w:r>
      <w:r w:rsidR="000977B4" w:rsidRPr="000977B4">
        <w:t>measuring</w:t>
      </w:r>
      <w:r w:rsidRPr="000977B4">
        <w:t xml:space="preserve"> the difference between the thickness of the ring and the height of the corresponding groove. </w:t>
      </w:r>
    </w:p>
    <w:p w:rsidR="00A15505" w:rsidRDefault="00E3211D" w:rsidP="000977B4">
      <w:pPr>
        <w:pStyle w:val="Subsec2"/>
      </w:pPr>
      <w:r w:rsidRPr="000977B4">
        <w:t>Measure cylinder</w:t>
      </w:r>
      <w:r w:rsidR="000977B4">
        <w:t xml:space="preserve"> h</w:t>
      </w:r>
      <w:r w:rsidR="00D2500E">
        <w:t>ead dimension shown in</w:t>
      </w:r>
      <w:r w:rsidR="00B74CE1">
        <w:t xml:space="preserve"> </w:t>
      </w:r>
      <w:r w:rsidR="00010CF4">
        <w:fldChar w:fldCharType="begin"/>
      </w:r>
      <w:r w:rsidR="00B74CE1">
        <w:instrText xml:space="preserve"> REF _Ref432413195 \h </w:instrText>
      </w:r>
      <w:r w:rsidR="00010CF4">
        <w:fldChar w:fldCharType="separate"/>
      </w:r>
      <w:r w:rsidR="00B74CE1">
        <w:t>Table 2</w:t>
      </w:r>
      <w:r w:rsidR="00010CF4">
        <w:fldChar w:fldCharType="end"/>
      </w:r>
      <w:r w:rsidR="000977B4">
        <w:t xml:space="preserve">. </w:t>
      </w:r>
      <w:r w:rsidRPr="000977B4">
        <w:t>For determining the valve stem to guide clearance measure the diameter of the valve stem 1.5 inches from the tip of the valve and the valve guide midway between the top and the bottom of the valve guide.</w:t>
      </w:r>
      <w:r>
        <w:t xml:space="preserve"> </w:t>
      </w:r>
    </w:p>
    <w:p w:rsidR="00A15505" w:rsidRDefault="00A15505" w:rsidP="00A15505">
      <w:pPr>
        <w:pStyle w:val="Subsecnonum"/>
      </w:pPr>
    </w:p>
    <w:p w:rsidR="009E70E9" w:rsidRDefault="000977B4" w:rsidP="009E70E9">
      <w:pPr>
        <w:pStyle w:val="Subsecnonum"/>
        <w:keepNext/>
        <w:jc w:val="center"/>
      </w:pPr>
      <w:r w:rsidRPr="000977B4">
        <w:rPr>
          <w:noProof/>
        </w:rPr>
        <w:drawing>
          <wp:inline distT="0" distB="0" distL="0" distR="0">
            <wp:extent cx="2661301" cy="4389120"/>
            <wp:effectExtent l="19050" t="0" r="5699"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61301" cy="4389120"/>
                    </a:xfrm>
                    <a:prstGeom prst="rect">
                      <a:avLst/>
                    </a:prstGeom>
                    <a:noFill/>
                    <a:ln>
                      <a:noFill/>
                    </a:ln>
                  </pic:spPr>
                </pic:pic>
              </a:graphicData>
            </a:graphic>
          </wp:inline>
        </w:drawing>
      </w:r>
    </w:p>
    <w:p w:rsidR="0073019A" w:rsidRDefault="009E70E9" w:rsidP="009E70E9">
      <w:pPr>
        <w:pStyle w:val="Caption"/>
      </w:pPr>
      <w:r>
        <w:t xml:space="preserve">Figure </w:t>
      </w:r>
      <w:r w:rsidR="00F717DA">
        <w:fldChar w:fldCharType="begin"/>
      </w:r>
      <w:r w:rsidR="00F717DA">
        <w:instrText xml:space="preserve"> SEQ Figure \* ARABIC </w:instrText>
      </w:r>
      <w:r w:rsidR="00F717DA">
        <w:fldChar w:fldCharType="separate"/>
      </w:r>
      <w:r>
        <w:t>2</w:t>
      </w:r>
      <w:r w:rsidR="00F717DA">
        <w:fldChar w:fldCharType="end"/>
      </w:r>
      <w:r w:rsidR="00990BFB">
        <w:t>.</w:t>
      </w:r>
      <w:r>
        <w:t xml:space="preserve"> Bore Ladder</w:t>
      </w:r>
    </w:p>
    <w:p w:rsidR="0073019A" w:rsidRDefault="0073019A">
      <w:pPr>
        <w:autoSpaceDE/>
        <w:autoSpaceDN/>
        <w:spacing w:after="200" w:line="276" w:lineRule="auto"/>
        <w:rPr>
          <w:rFonts w:ascii="Arial" w:hAnsi="Arial" w:cs="Arial"/>
          <w:b/>
          <w:kern w:val="28"/>
          <w:sz w:val="20"/>
          <w:szCs w:val="20"/>
        </w:rPr>
      </w:pPr>
      <w:r>
        <w:br w:type="page"/>
      </w:r>
    </w:p>
    <w:p w:rsidR="009E70E9" w:rsidRDefault="009E70E9" w:rsidP="009E70E9">
      <w:pPr>
        <w:pStyle w:val="Caption"/>
      </w:pPr>
      <w:bookmarkStart w:id="3" w:name="_Ref432413143"/>
      <w:r>
        <w:t xml:space="preserve">Table </w:t>
      </w:r>
      <w:r w:rsidR="00F717DA">
        <w:fldChar w:fldCharType="begin"/>
      </w:r>
      <w:r w:rsidR="00F717DA">
        <w:instrText xml:space="preserve"> SEQ Table \*</w:instrText>
      </w:r>
      <w:r w:rsidR="00F717DA">
        <w:instrText xml:space="preserve"> ARABIC </w:instrText>
      </w:r>
      <w:r w:rsidR="00F717DA">
        <w:fldChar w:fldCharType="separate"/>
      </w:r>
      <w:r w:rsidR="00FB2752">
        <w:t>1</w:t>
      </w:r>
      <w:r w:rsidR="00F717DA">
        <w:fldChar w:fldCharType="end"/>
      </w:r>
      <w:bookmarkEnd w:id="3"/>
      <w:r w:rsidR="00990BFB">
        <w:t xml:space="preserve">. </w:t>
      </w:r>
      <w:r w:rsidRPr="00E3655E">
        <w:t>Cylinder Bore and Piston Measurements</w:t>
      </w:r>
    </w:p>
    <w:p w:rsidR="00467C1D" w:rsidRDefault="000977B4" w:rsidP="000977B4">
      <w:pPr>
        <w:jc w:val="center"/>
      </w:pPr>
      <w:r w:rsidRPr="000977B4">
        <w:rPr>
          <w:noProof/>
        </w:rPr>
        <w:drawing>
          <wp:inline distT="0" distB="0" distL="0" distR="0">
            <wp:extent cx="5943600" cy="72933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5943600" cy="7293364"/>
                    </a:xfrm>
                    <a:prstGeom prst="rect">
                      <a:avLst/>
                    </a:prstGeom>
                    <a:noFill/>
                    <a:ln w="9525">
                      <a:noFill/>
                      <a:miter lim="800000"/>
                      <a:headEnd/>
                      <a:tailEnd/>
                    </a:ln>
                  </pic:spPr>
                </pic:pic>
              </a:graphicData>
            </a:graphic>
          </wp:inline>
        </w:drawing>
      </w:r>
    </w:p>
    <w:p w:rsidR="00A15505" w:rsidRDefault="00A15505" w:rsidP="00A15505">
      <w:pPr>
        <w:pStyle w:val="Subsecnonum"/>
      </w:pPr>
    </w:p>
    <w:p w:rsidR="000977B4" w:rsidRDefault="000977B4">
      <w:pPr>
        <w:autoSpaceDE/>
        <w:autoSpaceDN/>
        <w:spacing w:after="200" w:line="276" w:lineRule="auto"/>
        <w:rPr>
          <w:rFonts w:ascii="Arial" w:hAnsi="Arial" w:cs="Arial"/>
          <w:b/>
          <w:bCs/>
          <w:sz w:val="20"/>
          <w:szCs w:val="20"/>
        </w:rPr>
      </w:pPr>
      <w:r>
        <w:br w:type="page"/>
      </w:r>
    </w:p>
    <w:p w:rsidR="009E70E9" w:rsidRDefault="009E70E9" w:rsidP="009E70E9">
      <w:pPr>
        <w:pStyle w:val="Caption"/>
      </w:pPr>
      <w:bookmarkStart w:id="4" w:name="_Ref432413195"/>
      <w:r>
        <w:t xml:space="preserve">Table </w:t>
      </w:r>
      <w:r w:rsidR="00F717DA">
        <w:fldChar w:fldCharType="begin"/>
      </w:r>
      <w:r w:rsidR="00F717DA">
        <w:instrText xml:space="preserve"> SEQ Table \* ARABIC </w:instrText>
      </w:r>
      <w:r w:rsidR="00F717DA">
        <w:fldChar w:fldCharType="separate"/>
      </w:r>
      <w:r w:rsidR="00FB2752">
        <w:t>2</w:t>
      </w:r>
      <w:r w:rsidR="00F717DA">
        <w:fldChar w:fldCharType="end"/>
      </w:r>
      <w:bookmarkEnd w:id="4"/>
      <w:r w:rsidR="00990BFB">
        <w:t>.</w:t>
      </w:r>
      <w:r>
        <w:t xml:space="preserve"> </w:t>
      </w:r>
      <w:r w:rsidRPr="009E70E9">
        <w:t>Head</w:t>
      </w:r>
      <w:r w:rsidRPr="00CB2316">
        <w:t xml:space="preserve"> Measurement</w:t>
      </w:r>
      <w:r>
        <w:t>s</w:t>
      </w:r>
    </w:p>
    <w:p w:rsidR="000977B4" w:rsidRDefault="000977B4" w:rsidP="000977B4">
      <w:pPr>
        <w:pStyle w:val="Subsecnonum"/>
        <w:jc w:val="center"/>
      </w:pPr>
      <w:r w:rsidRPr="000977B4">
        <w:rPr>
          <w:noProof/>
        </w:rPr>
        <w:drawing>
          <wp:inline distT="0" distB="0" distL="0" distR="0">
            <wp:extent cx="4737456" cy="7315200"/>
            <wp:effectExtent l="19050" t="0" r="599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4737456" cy="7315200"/>
                    </a:xfrm>
                    <a:prstGeom prst="rect">
                      <a:avLst/>
                    </a:prstGeom>
                    <a:noFill/>
                    <a:ln w="9525">
                      <a:noFill/>
                      <a:miter lim="800000"/>
                      <a:headEnd/>
                      <a:tailEnd/>
                    </a:ln>
                  </pic:spPr>
                </pic:pic>
              </a:graphicData>
            </a:graphic>
          </wp:inline>
        </w:drawing>
      </w:r>
    </w:p>
    <w:p w:rsidR="00E3211D" w:rsidRDefault="00E3211D" w:rsidP="00A15505">
      <w:pPr>
        <w:pStyle w:val="Subsecnonum"/>
      </w:pPr>
    </w:p>
    <w:p w:rsidR="000F23C8" w:rsidRDefault="000F23C8" w:rsidP="000F23C8">
      <w:pPr>
        <w:pStyle w:val="Subsec2"/>
      </w:pPr>
      <w:r>
        <w:t>Compression Ratio</w:t>
      </w:r>
      <w:r w:rsidR="00643E80">
        <w:t xml:space="preserve"> – Measure compression ratio</w:t>
      </w:r>
      <w:r>
        <w:t xml:space="preserve"> using </w:t>
      </w:r>
      <w:r w:rsidR="00643E80">
        <w:t>Whist</w:t>
      </w:r>
      <w:r>
        <w:t>P/N ###</w:t>
      </w:r>
    </w:p>
    <w:p w:rsidR="00A15505" w:rsidRDefault="00A15505" w:rsidP="00A15505">
      <w:pPr>
        <w:pStyle w:val="Subsecnonum"/>
      </w:pPr>
    </w:p>
    <w:p w:rsidR="00A15505" w:rsidRDefault="00A15505" w:rsidP="00A15505">
      <w:pPr>
        <w:pStyle w:val="Subsec1"/>
      </w:pPr>
      <w:r>
        <w:t>Engine Assembly</w:t>
      </w:r>
      <w:r w:rsidR="000F23C8">
        <w:t xml:space="preserve"> – See Ford 2.0L EcoBoost 2012 Explorer Shop Manual</w:t>
      </w:r>
    </w:p>
    <w:p w:rsidR="00A15505" w:rsidRDefault="00A15505" w:rsidP="00A15505">
      <w:pPr>
        <w:pStyle w:val="Subsec1"/>
      </w:pPr>
      <w:r>
        <w:t>Engine Installation on Test Stand</w:t>
      </w:r>
    </w:p>
    <w:p w:rsidR="00A15505" w:rsidRDefault="00A15505" w:rsidP="00A15505">
      <w:pPr>
        <w:pStyle w:val="Subsec1"/>
      </w:pPr>
      <w:r>
        <w:t>Pressure Sensor Installation</w:t>
      </w:r>
    </w:p>
    <w:p w:rsidR="00250D9B" w:rsidRDefault="00250D9B" w:rsidP="00250D9B">
      <w:pPr>
        <w:pStyle w:val="Subsec1"/>
      </w:pPr>
      <w:r>
        <w:t>New Engine Break In - Once a new engine has been installed on the test stand, perform the break-in procedure shown in</w:t>
      </w:r>
      <w:r w:rsidR="00D2500E">
        <w:t xml:space="preserve"> </w:t>
      </w:r>
      <w:r w:rsidR="00010CF4">
        <w:fldChar w:fldCharType="begin"/>
      </w:r>
      <w:r w:rsidR="00D2500E">
        <w:instrText xml:space="preserve"> REF _Ref432411525 \r \h </w:instrText>
      </w:r>
      <w:r w:rsidR="00010CF4">
        <w:fldChar w:fldCharType="separate"/>
      </w:r>
      <w:r w:rsidR="00010CF4">
        <w:fldChar w:fldCharType="begin"/>
      </w:r>
      <w:r w:rsidR="00B74CE1">
        <w:instrText xml:space="preserve"> REF _Ref432413240 \h </w:instrText>
      </w:r>
      <w:r w:rsidR="00010CF4">
        <w:fldChar w:fldCharType="separate"/>
      </w:r>
      <w:r w:rsidR="00B74CE1">
        <w:t>Table 3</w:t>
      </w:r>
      <w:r w:rsidR="00010CF4">
        <w:fldChar w:fldCharType="end"/>
      </w:r>
      <w:r w:rsidR="00010CF4">
        <w:fldChar w:fldCharType="end"/>
      </w:r>
      <w:r w:rsidR="00797251">
        <w:t xml:space="preserve">, using oil TMC 220. </w:t>
      </w:r>
    </w:p>
    <w:p w:rsidR="00250D9B" w:rsidRDefault="00250D9B" w:rsidP="0073019A"/>
    <w:p w:rsidR="009E70E9" w:rsidRDefault="009E70E9" w:rsidP="009E70E9">
      <w:pPr>
        <w:pStyle w:val="Caption"/>
      </w:pPr>
      <w:bookmarkStart w:id="5" w:name="_Ref432413240"/>
      <w:r>
        <w:t xml:space="preserve">Table </w:t>
      </w:r>
      <w:r w:rsidR="00F717DA">
        <w:fldChar w:fldCharType="begin"/>
      </w:r>
      <w:r w:rsidR="00F717DA">
        <w:instrText xml:space="preserve"> SEQ Table \* ARABIC </w:instrText>
      </w:r>
      <w:r w:rsidR="00F717DA">
        <w:fldChar w:fldCharType="separate"/>
      </w:r>
      <w:r w:rsidR="00FB2752">
        <w:t>3</w:t>
      </w:r>
      <w:r w:rsidR="00F717DA">
        <w:fldChar w:fldCharType="end"/>
      </w:r>
      <w:bookmarkEnd w:id="5"/>
      <w:r w:rsidR="00990BFB">
        <w:t>.</w:t>
      </w:r>
      <w:r>
        <w:t xml:space="preserve"> </w:t>
      </w:r>
      <w:r w:rsidRPr="00E33ECC">
        <w:t xml:space="preserve">LSPI Break-In </w:t>
      </w:r>
      <w:r w:rsidRPr="009E70E9">
        <w:t>Procedure</w:t>
      </w:r>
    </w:p>
    <w:tbl>
      <w:tblPr>
        <w:tblW w:w="8960" w:type="dxa"/>
        <w:jc w:val="center"/>
        <w:tblInd w:w="93" w:type="dxa"/>
        <w:tblCellMar>
          <w:left w:w="0" w:type="dxa"/>
          <w:right w:w="0" w:type="dxa"/>
        </w:tblCellMar>
        <w:tblLook w:val="04A0" w:firstRow="1" w:lastRow="0" w:firstColumn="1" w:lastColumn="0" w:noHBand="0" w:noVBand="1"/>
      </w:tblPr>
      <w:tblGrid>
        <w:gridCol w:w="1240"/>
        <w:gridCol w:w="1060"/>
        <w:gridCol w:w="1480"/>
        <w:gridCol w:w="1480"/>
        <w:gridCol w:w="3700"/>
      </w:tblGrid>
      <w:tr w:rsidR="00250D9B" w:rsidTr="00250D9B">
        <w:trPr>
          <w:trHeight w:val="615"/>
          <w:jc w:val="center"/>
        </w:trPr>
        <w:tc>
          <w:tcPr>
            <w:tcW w:w="1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Speed (RPM)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2B2A" w:rsidRDefault="00250D9B" w:rsidP="00A52B2A">
            <w:pPr>
              <w:spacing w:line="276" w:lineRule="auto"/>
              <w:jc w:val="center"/>
              <w:rPr>
                <w:b/>
                <w:bCs/>
                <w:color w:val="000000"/>
                <w:sz w:val="20"/>
                <w:szCs w:val="20"/>
              </w:rPr>
            </w:pPr>
            <w:r>
              <w:rPr>
                <w:b/>
                <w:bCs/>
                <w:color w:val="000000"/>
                <w:sz w:val="20"/>
                <w:szCs w:val="20"/>
              </w:rPr>
              <w:t>Load </w:t>
            </w:r>
          </w:p>
          <w:p w:rsidR="00250D9B" w:rsidRDefault="00250D9B" w:rsidP="00A52B2A">
            <w:pPr>
              <w:spacing w:line="276" w:lineRule="auto"/>
              <w:jc w:val="center"/>
              <w:rPr>
                <w:rFonts w:eastAsiaTheme="minorHAnsi"/>
                <w:b/>
                <w:bCs/>
                <w:color w:val="000000"/>
                <w:sz w:val="20"/>
                <w:szCs w:val="20"/>
              </w:rPr>
            </w:pPr>
            <w:r>
              <w:rPr>
                <w:b/>
                <w:bCs/>
                <w:color w:val="000000"/>
                <w:sz w:val="20"/>
                <w:szCs w:val="20"/>
              </w:rPr>
              <w:t>(N-m)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Time per stage (Hr:Min)</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Total Time (Hr:Min)</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rPr>
              <w:t xml:space="preserve">Charge engine with </w:t>
            </w:r>
            <w:r w:rsidR="00797251">
              <w:rPr>
                <w:b/>
                <w:bCs/>
                <w:sz w:val="20"/>
                <w:szCs w:val="20"/>
              </w:rPr>
              <w:t>4200 grams</w:t>
            </w:r>
            <w:r>
              <w:rPr>
                <w:b/>
                <w:bCs/>
                <w:sz w:val="20"/>
                <w:szCs w:val="20"/>
              </w:rPr>
              <w:t xml:space="preserve"> of  new oil and new oil filter</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Idle</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r>
      <w:tr w:rsidR="00250D9B" w:rsidTr="00250D9B">
        <w:trPr>
          <w:trHeight w:val="630"/>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Pr="00797251" w:rsidRDefault="00250D9B" w:rsidP="00797251">
            <w:pPr>
              <w:spacing w:line="276" w:lineRule="auto"/>
              <w:jc w:val="center"/>
              <w:rPr>
                <w:b/>
                <w:bCs/>
                <w:sz w:val="20"/>
                <w:szCs w:val="20"/>
              </w:rPr>
            </w:pPr>
            <w:r>
              <w:rPr>
                <w:b/>
                <w:bCs/>
                <w:sz w:val="20"/>
                <w:szCs w:val="20"/>
                <w:u w:val="single"/>
              </w:rPr>
              <w:t>Oil Flush 1</w:t>
            </w:r>
            <w:r>
              <w:rPr>
                <w:b/>
                <w:bCs/>
                <w:sz w:val="20"/>
                <w:szCs w:val="20"/>
              </w:rPr>
              <w:t xml:space="preserve"> -Shut engine down and drain used oil and remove oil filter. </w:t>
            </w:r>
            <w:r w:rsidR="00797251">
              <w:rPr>
                <w:b/>
                <w:bCs/>
                <w:sz w:val="20"/>
                <w:szCs w:val="20"/>
              </w:rPr>
              <w:t>Allow oil to drain for 20 minutes. Install new oil filter and a</w:t>
            </w:r>
            <w:r>
              <w:rPr>
                <w:b/>
                <w:bCs/>
                <w:sz w:val="20"/>
                <w:szCs w:val="20"/>
              </w:rPr>
              <w:t xml:space="preserve">dd </w:t>
            </w:r>
            <w:r w:rsidR="00797251">
              <w:rPr>
                <w:b/>
                <w:bCs/>
                <w:sz w:val="20"/>
                <w:szCs w:val="20"/>
              </w:rPr>
              <w:t>4200 grams</w:t>
            </w:r>
            <w:r>
              <w:rPr>
                <w:b/>
                <w:bCs/>
                <w:sz w:val="20"/>
                <w:szCs w:val="20"/>
              </w:rPr>
              <w:t xml:space="preserve"> of new oil</w:t>
            </w:r>
            <w:r w:rsidR="00797251">
              <w:rPr>
                <w:b/>
                <w:bCs/>
                <w:sz w:val="20"/>
                <w:szCs w:val="20"/>
              </w:rPr>
              <w:t>.</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sz w:val="20"/>
                <w:szCs w:val="20"/>
              </w:rPr>
            </w:pPr>
            <w:r>
              <w:rPr>
                <w:b/>
                <w:bCs/>
                <w:sz w:val="20"/>
                <w:szCs w:val="20"/>
              </w:rPr>
              <w:t>Start engine and let idle for 5 minutes</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1:00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w:t>
            </w:r>
          </w:p>
        </w:tc>
      </w:tr>
      <w:tr w:rsidR="00250D9B" w:rsidTr="00250D9B">
        <w:trPr>
          <w:trHeight w:val="430"/>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5:45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6:00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6:15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6:45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8:00</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rPr>
              <w:t>Bring engine to idle for 5 minutes</w:t>
            </w:r>
            <w:r w:rsidR="00797251">
              <w:rPr>
                <w:b/>
                <w:bCs/>
                <w:sz w:val="20"/>
                <w:szCs w:val="20"/>
              </w:rPr>
              <w:t xml:space="preserve"> then shut down</w:t>
            </w:r>
          </w:p>
        </w:tc>
      </w:tr>
      <w:tr w:rsidR="00250D9B" w:rsidTr="00250D9B">
        <w:trPr>
          <w:trHeight w:val="6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u w:val="single"/>
              </w:rPr>
              <w:t>Oil Flush 2</w:t>
            </w:r>
            <w:r>
              <w:rPr>
                <w:b/>
                <w:bCs/>
                <w:sz w:val="20"/>
                <w:szCs w:val="20"/>
              </w:rPr>
              <w:t xml:space="preserve">- </w:t>
            </w:r>
            <w:r w:rsidR="00797251">
              <w:rPr>
                <w:b/>
                <w:bCs/>
                <w:sz w:val="20"/>
                <w:szCs w:val="20"/>
              </w:rPr>
              <w:t>D</w:t>
            </w:r>
            <w:r>
              <w:rPr>
                <w:b/>
                <w:bCs/>
                <w:sz w:val="20"/>
                <w:szCs w:val="20"/>
              </w:rPr>
              <w:t xml:space="preserve">rain used oil and remove oil filter. </w:t>
            </w:r>
            <w:r w:rsidR="00797251">
              <w:rPr>
                <w:b/>
                <w:bCs/>
                <w:sz w:val="20"/>
                <w:szCs w:val="20"/>
              </w:rPr>
              <w:t>Allow oil to drain for 20 minutes. Install new oil filter and add 4200 grams of new oil.</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Default="00137F87" w:rsidP="00A52B2A">
            <w:pPr>
              <w:keepNext/>
              <w:spacing w:line="276" w:lineRule="auto"/>
              <w:jc w:val="center"/>
              <w:rPr>
                <w:rFonts w:eastAsiaTheme="minorHAnsi"/>
                <w:b/>
                <w:bCs/>
                <w:sz w:val="20"/>
                <w:szCs w:val="20"/>
              </w:rPr>
            </w:pPr>
            <w:r w:rsidRPr="00137F87">
              <w:rPr>
                <w:b/>
                <w:bCs/>
                <w:sz w:val="20"/>
                <w:szCs w:val="20"/>
              </w:rPr>
              <w:t>Ru</w:t>
            </w:r>
            <w:r>
              <w:rPr>
                <w:b/>
                <w:bCs/>
                <w:sz w:val="20"/>
                <w:szCs w:val="20"/>
              </w:rPr>
              <w:t>n one full test per section 12.3</w:t>
            </w:r>
            <w:r w:rsidRPr="00137F87">
              <w:rPr>
                <w:b/>
                <w:bCs/>
                <w:sz w:val="20"/>
                <w:szCs w:val="20"/>
              </w:rPr>
              <w:t xml:space="preserve"> for additional break in. After te</w:t>
            </w:r>
            <w:r>
              <w:rPr>
                <w:b/>
                <w:bCs/>
                <w:sz w:val="20"/>
                <w:szCs w:val="20"/>
              </w:rPr>
              <w:t>st is complete drain the oil,</w:t>
            </w:r>
            <w:r w:rsidRPr="00137F87">
              <w:rPr>
                <w:b/>
                <w:bCs/>
                <w:sz w:val="20"/>
                <w:szCs w:val="20"/>
              </w:rPr>
              <w:t xml:space="preserve"> remove the oil filter</w:t>
            </w:r>
            <w:r>
              <w:rPr>
                <w:b/>
                <w:bCs/>
                <w:sz w:val="20"/>
                <w:szCs w:val="20"/>
              </w:rPr>
              <w:t>, and proceed to section 12.1</w:t>
            </w:r>
            <w:r w:rsidR="00250D9B">
              <w:rPr>
                <w:b/>
                <w:bCs/>
                <w:sz w:val="20"/>
                <w:szCs w:val="20"/>
              </w:rPr>
              <w:t>.</w:t>
            </w:r>
          </w:p>
        </w:tc>
      </w:tr>
    </w:tbl>
    <w:p w:rsidR="00250D9B" w:rsidRDefault="00250D9B" w:rsidP="00250D9B">
      <w:pPr>
        <w:pStyle w:val="Sub-section"/>
        <w:ind w:firstLine="200"/>
        <w:jc w:val="both"/>
        <w:rPr>
          <w:szCs w:val="20"/>
        </w:rPr>
      </w:pPr>
    </w:p>
    <w:p w:rsidR="00990BFB" w:rsidRDefault="00250D9B" w:rsidP="00990BFB">
      <w:pPr>
        <w:pStyle w:val="Sub-section"/>
        <w:numPr>
          <w:ilvl w:val="0"/>
          <w:numId w:val="30"/>
        </w:numPr>
        <w:jc w:val="both"/>
        <w:rPr>
          <w:szCs w:val="20"/>
        </w:rPr>
      </w:pPr>
      <w:r>
        <w:rPr>
          <w:szCs w:val="20"/>
        </w:rPr>
        <w:t>The controlled parameters duri</w:t>
      </w:r>
      <w:r w:rsidR="00D2500E">
        <w:rPr>
          <w:szCs w:val="20"/>
        </w:rPr>
        <w:t>ng break in are listed i</w:t>
      </w:r>
      <w:r w:rsidR="00990BFB">
        <w:rPr>
          <w:szCs w:val="20"/>
        </w:rPr>
        <w:t>n</w:t>
      </w:r>
      <w:r w:rsidR="00B74CE1">
        <w:rPr>
          <w:szCs w:val="20"/>
        </w:rPr>
        <w:t xml:space="preserve"> </w:t>
      </w:r>
      <w:r w:rsidR="00010CF4">
        <w:rPr>
          <w:szCs w:val="20"/>
        </w:rPr>
        <w:fldChar w:fldCharType="begin"/>
      </w:r>
      <w:r w:rsidR="00B74CE1">
        <w:rPr>
          <w:szCs w:val="20"/>
        </w:rPr>
        <w:instrText xml:space="preserve"> REF _Ref432412877 \h </w:instrText>
      </w:r>
      <w:r w:rsidR="00010CF4">
        <w:rPr>
          <w:szCs w:val="20"/>
        </w:rPr>
      </w:r>
      <w:r w:rsidR="00010CF4">
        <w:rPr>
          <w:szCs w:val="20"/>
        </w:rPr>
        <w:fldChar w:fldCharType="separate"/>
      </w:r>
      <w:r w:rsidR="00B74CE1">
        <w:t>Table 4</w:t>
      </w:r>
      <w:r w:rsidR="00010CF4">
        <w:rPr>
          <w:szCs w:val="20"/>
        </w:rPr>
        <w:fldChar w:fldCharType="end"/>
      </w:r>
      <w:r>
        <w:rPr>
          <w:szCs w:val="20"/>
        </w:rPr>
        <w:t>. All other controls are left wide open/free flowing. The engine does not produce enough heat in the early steps to reach all target temperatures. All controlled parameters are expected to be on target at the beginning of Step 4.</w:t>
      </w:r>
    </w:p>
    <w:p w:rsidR="009E70E9" w:rsidRPr="00990BFB" w:rsidRDefault="009E70E9" w:rsidP="00990BFB">
      <w:pPr>
        <w:pStyle w:val="Caption"/>
      </w:pPr>
      <w:bookmarkStart w:id="6" w:name="_Ref432412877"/>
      <w:r>
        <w:t xml:space="preserve">Table </w:t>
      </w:r>
      <w:r w:rsidR="00F717DA">
        <w:fldChar w:fldCharType="begin"/>
      </w:r>
      <w:r w:rsidR="00F717DA">
        <w:instrText xml:space="preserve"> SEQ Table \* ARABIC </w:instrText>
      </w:r>
      <w:r w:rsidR="00F717DA">
        <w:fldChar w:fldCharType="separate"/>
      </w:r>
      <w:r w:rsidR="00FB2752">
        <w:t>4</w:t>
      </w:r>
      <w:r w:rsidR="00F717DA">
        <w:fldChar w:fldCharType="end"/>
      </w:r>
      <w:bookmarkEnd w:id="6"/>
      <w:r w:rsidR="00990BFB">
        <w:t>.</w:t>
      </w:r>
      <w:r>
        <w:t xml:space="preserve"> </w:t>
      </w:r>
      <w:r w:rsidRPr="00224C23">
        <w:t>Sequence CW Break-in Controlled Parameters</w:t>
      </w:r>
    </w:p>
    <w:tbl>
      <w:tblPr>
        <w:tblW w:w="3480" w:type="dxa"/>
        <w:jc w:val="center"/>
        <w:tblInd w:w="93" w:type="dxa"/>
        <w:tblCellMar>
          <w:left w:w="0" w:type="dxa"/>
          <w:right w:w="0" w:type="dxa"/>
        </w:tblCellMar>
        <w:tblLook w:val="04A0" w:firstRow="1" w:lastRow="0" w:firstColumn="1" w:lastColumn="0" w:noHBand="0" w:noVBand="1"/>
      </w:tblPr>
      <w:tblGrid>
        <w:gridCol w:w="2320"/>
        <w:gridCol w:w="1160"/>
      </w:tblGrid>
      <w:tr w:rsidR="00250D9B" w:rsidTr="00250D9B">
        <w:trPr>
          <w:trHeight w:val="300"/>
          <w:jc w:val="center"/>
        </w:trPr>
        <w:tc>
          <w:tcPr>
            <w:tcW w:w="3480"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b/>
                <w:bCs/>
                <w:color w:val="000000"/>
                <w:sz w:val="20"/>
                <w:szCs w:val="20"/>
              </w:rPr>
            </w:pPr>
            <w:r>
              <w:rPr>
                <w:b/>
                <w:bCs/>
                <w:color w:val="000000"/>
                <w:sz w:val="20"/>
                <w:szCs w:val="20"/>
              </w:rPr>
              <w:t>Break In Controlled Parameters</w:t>
            </w:r>
          </w:p>
        </w:tc>
      </w:tr>
      <w:tr w:rsidR="00250D9B" w:rsidTr="00250D9B">
        <w:trPr>
          <w:trHeight w:val="300"/>
          <w:jc w:val="center"/>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Coolant Out Temp.</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85 degC</w:t>
            </w:r>
          </w:p>
        </w:tc>
      </w:tr>
      <w:tr w:rsidR="00250D9B" w:rsidTr="00250D9B">
        <w:trPr>
          <w:trHeight w:val="300"/>
          <w:jc w:val="center"/>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Oil Gallery Temp.</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100 degC</w:t>
            </w:r>
          </w:p>
        </w:tc>
      </w:tr>
      <w:tr w:rsidR="00250D9B" w:rsidTr="00250D9B">
        <w:trPr>
          <w:trHeight w:val="300"/>
          <w:jc w:val="center"/>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Inlet Air Pressure</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0.05kPa</w:t>
            </w:r>
          </w:p>
        </w:tc>
      </w:tr>
      <w:tr w:rsidR="00250D9B" w:rsidTr="00250D9B">
        <w:trPr>
          <w:trHeight w:val="300"/>
          <w:jc w:val="center"/>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Air Charge Temp.</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37 deg C</w:t>
            </w:r>
          </w:p>
        </w:tc>
      </w:tr>
      <w:tr w:rsidR="00250D9B" w:rsidTr="00250D9B">
        <w:trPr>
          <w:trHeight w:val="300"/>
          <w:jc w:val="center"/>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Inlet Air Temp.</w:t>
            </w:r>
          </w:p>
        </w:tc>
        <w:tc>
          <w:tcPr>
            <w:tcW w:w="1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250D9B" w:rsidRDefault="00250D9B">
            <w:pPr>
              <w:spacing w:line="276" w:lineRule="auto"/>
              <w:jc w:val="center"/>
              <w:rPr>
                <w:rFonts w:eastAsiaTheme="minorHAnsi"/>
                <w:color w:val="000000"/>
                <w:sz w:val="20"/>
                <w:szCs w:val="20"/>
              </w:rPr>
            </w:pPr>
            <w:r>
              <w:rPr>
                <w:color w:val="000000"/>
                <w:sz w:val="20"/>
                <w:szCs w:val="20"/>
              </w:rPr>
              <w:t>30 degC</w:t>
            </w:r>
          </w:p>
        </w:tc>
      </w:tr>
    </w:tbl>
    <w:p w:rsidR="00823ED7" w:rsidRDefault="00823ED7">
      <w:pPr>
        <w:autoSpaceDE/>
        <w:autoSpaceDN/>
        <w:spacing w:after="200" w:line="276" w:lineRule="auto"/>
        <w:rPr>
          <w:kern w:val="28"/>
          <w:sz w:val="20"/>
          <w:szCs w:val="20"/>
        </w:rPr>
      </w:pPr>
      <w:r>
        <w:br w:type="page"/>
      </w:r>
    </w:p>
    <w:p w:rsidR="002A55D1" w:rsidRDefault="002A55D1" w:rsidP="00823ED7">
      <w:pPr>
        <w:pStyle w:val="SectionTitle"/>
        <w:numPr>
          <w:ilvl w:val="0"/>
          <w:numId w:val="28"/>
        </w:numPr>
      </w:pPr>
      <w:r>
        <w:t>Calibration</w:t>
      </w:r>
    </w:p>
    <w:p w:rsidR="00B86B66" w:rsidRDefault="00B86B66" w:rsidP="00823ED7">
      <w:pPr>
        <w:pStyle w:val="SectionTitle"/>
        <w:numPr>
          <w:ilvl w:val="0"/>
          <w:numId w:val="28"/>
        </w:numPr>
      </w:pPr>
      <w:r>
        <w:t>Test Procedure</w:t>
      </w:r>
    </w:p>
    <w:p w:rsidR="00B86B66" w:rsidRDefault="00B86B66" w:rsidP="00B86B66">
      <w:pPr>
        <w:pStyle w:val="Subsecnonum"/>
      </w:pPr>
    </w:p>
    <w:p w:rsidR="00B86B66" w:rsidRPr="002F5F0C" w:rsidRDefault="00B86B66" w:rsidP="00250D9B">
      <w:pPr>
        <w:pStyle w:val="Subsec1"/>
        <w:numPr>
          <w:ilvl w:val="1"/>
          <w:numId w:val="29"/>
        </w:numPr>
      </w:pPr>
      <w:r>
        <w:t xml:space="preserve">Oil Flush Procedure – For each new test, perform </w:t>
      </w:r>
      <w:r w:rsidR="00F74BCC">
        <w:t>two</w:t>
      </w:r>
      <w:r>
        <w:t xml:space="preserve"> oil flushes using test oil as detailed below.</w:t>
      </w:r>
    </w:p>
    <w:p w:rsidR="00B86B66" w:rsidRDefault="00B86B66" w:rsidP="00B86B66">
      <w:pPr>
        <w:pStyle w:val="Subsecnonum"/>
        <w:numPr>
          <w:ilvl w:val="0"/>
          <w:numId w:val="11"/>
        </w:numPr>
      </w:pPr>
      <w:r>
        <w:t xml:space="preserve">Charge engine with </w:t>
      </w:r>
      <w:r w:rsidR="00A52B2A">
        <w:t>4200 grams</w:t>
      </w:r>
      <w:r>
        <w:t xml:space="preserve"> of new oil and </w:t>
      </w:r>
      <w:r w:rsidR="00F74BCC">
        <w:t xml:space="preserve">install a </w:t>
      </w:r>
      <w:r>
        <w:t>new oil filter.</w:t>
      </w:r>
    </w:p>
    <w:p w:rsidR="00B86B66" w:rsidRDefault="00F74BCC" w:rsidP="00B86B66">
      <w:pPr>
        <w:pStyle w:val="Subsecnonum"/>
        <w:numPr>
          <w:ilvl w:val="0"/>
          <w:numId w:val="11"/>
        </w:numPr>
      </w:pPr>
      <w:r>
        <w:t xml:space="preserve">Warm Up - </w:t>
      </w:r>
      <w:r w:rsidR="00B86B66">
        <w:t xml:space="preserve">Start engine and operate at Idle (900 rpm) for </w:t>
      </w:r>
      <w:r>
        <w:t>two</w:t>
      </w:r>
      <w:r w:rsidR="00B86B66">
        <w:t xml:space="preserve"> minute</w:t>
      </w:r>
      <w:r>
        <w:t>s</w:t>
      </w:r>
      <w:r w:rsidR="00B86B66">
        <w:t>.</w:t>
      </w:r>
    </w:p>
    <w:p w:rsidR="00B86B66" w:rsidRDefault="00F74BCC" w:rsidP="00B86B66">
      <w:pPr>
        <w:pStyle w:val="Subsecnonum"/>
        <w:numPr>
          <w:ilvl w:val="0"/>
          <w:numId w:val="11"/>
        </w:numPr>
      </w:pPr>
      <w:r>
        <w:t>Ramp</w:t>
      </w:r>
      <w:r w:rsidR="00B86B66">
        <w:t xml:space="preserve"> to 2000RPM and 70 N</w:t>
      </w:r>
      <w:r w:rsidR="00FA257C">
        <w:t>-</w:t>
      </w:r>
      <w:r w:rsidR="00B86B66">
        <w:t>m</w:t>
      </w:r>
      <w:r>
        <w:t xml:space="preserve"> within two minutes</w:t>
      </w:r>
      <w:r w:rsidR="00B86B66">
        <w:t>. Control to test condition temperatures</w:t>
      </w:r>
      <w:r w:rsidR="00A52B2A">
        <w:t xml:space="preserve"> listed in</w:t>
      </w:r>
      <w:r w:rsidR="00B74CE1">
        <w:t xml:space="preserve"> </w:t>
      </w:r>
      <w:r w:rsidR="00010CF4">
        <w:fldChar w:fldCharType="begin"/>
      </w:r>
      <w:r w:rsidR="00B74CE1">
        <w:instrText xml:space="preserve"> REF _Ref432413314 \h </w:instrText>
      </w:r>
      <w:r w:rsidR="00010CF4">
        <w:fldChar w:fldCharType="separate"/>
      </w:r>
      <w:r w:rsidR="00B74CE1">
        <w:t>Table 5</w:t>
      </w:r>
      <w:r w:rsidR="00010CF4">
        <w:fldChar w:fldCharType="end"/>
      </w:r>
      <w:r w:rsidR="00B86B66">
        <w:t>. Maintain conditions for 15 minutes</w:t>
      </w:r>
      <w:r>
        <w:t xml:space="preserve"> (including ramp time).</w:t>
      </w:r>
    </w:p>
    <w:p w:rsidR="00B86B66" w:rsidRDefault="00F74BCC" w:rsidP="00B86B66">
      <w:pPr>
        <w:pStyle w:val="Subsecnonum"/>
        <w:numPr>
          <w:ilvl w:val="0"/>
          <w:numId w:val="11"/>
        </w:numPr>
      </w:pPr>
      <w:r>
        <w:t>R</w:t>
      </w:r>
      <w:r w:rsidR="00B86B66">
        <w:t>amp to idle</w:t>
      </w:r>
      <w:r>
        <w:t xml:space="preserve"> within two minutes</w:t>
      </w:r>
      <w:r w:rsidR="00B86B66">
        <w:t>.</w:t>
      </w:r>
      <w:r>
        <w:t xml:space="preserve"> Hold at idle conditions for two</w:t>
      </w:r>
      <w:r w:rsidR="00B86B66">
        <w:t xml:space="preserve"> minutes (including ramp time).</w:t>
      </w:r>
    </w:p>
    <w:p w:rsidR="00B86B66" w:rsidRDefault="00B86B66" w:rsidP="00B86B66">
      <w:pPr>
        <w:pStyle w:val="Subsecnonum"/>
        <w:numPr>
          <w:ilvl w:val="0"/>
          <w:numId w:val="11"/>
        </w:numPr>
      </w:pPr>
      <w:r>
        <w:t>Shut down engine</w:t>
      </w:r>
      <w:r w:rsidR="00F74BCC">
        <w:t>.</w:t>
      </w:r>
    </w:p>
    <w:p w:rsidR="00B86B66" w:rsidRDefault="00B86B66" w:rsidP="00B86B66">
      <w:pPr>
        <w:pStyle w:val="Subsecnonum"/>
        <w:numPr>
          <w:ilvl w:val="0"/>
          <w:numId w:val="11"/>
        </w:numPr>
      </w:pPr>
      <w:r>
        <w:t>Drain engine oil for 15 minutes.</w:t>
      </w:r>
    </w:p>
    <w:p w:rsidR="00B86B66" w:rsidRDefault="00F74BCC" w:rsidP="00B86B66">
      <w:pPr>
        <w:pStyle w:val="Subsecnonum"/>
        <w:numPr>
          <w:ilvl w:val="0"/>
          <w:numId w:val="11"/>
        </w:numPr>
      </w:pPr>
      <w:r>
        <w:t>Repeat for second flush</w:t>
      </w:r>
      <w:r w:rsidR="00B86B66">
        <w:t>.</w:t>
      </w:r>
    </w:p>
    <w:p w:rsidR="009E70E9" w:rsidRDefault="009E70E9" w:rsidP="009E70E9">
      <w:pPr>
        <w:pStyle w:val="Caption"/>
      </w:pPr>
      <w:bookmarkStart w:id="7" w:name="_Ref432413314"/>
      <w:r>
        <w:t xml:space="preserve">Table </w:t>
      </w:r>
      <w:r w:rsidR="00F717DA">
        <w:fldChar w:fldCharType="begin"/>
      </w:r>
      <w:r w:rsidR="00F717DA">
        <w:instrText xml:space="preserve"> SEQ Table \* ARABIC </w:instrText>
      </w:r>
      <w:r w:rsidR="00F717DA">
        <w:fldChar w:fldCharType="separate"/>
      </w:r>
      <w:r w:rsidR="00FB2752">
        <w:t>5</w:t>
      </w:r>
      <w:r w:rsidR="00F717DA">
        <w:fldChar w:fldCharType="end"/>
      </w:r>
      <w:bookmarkEnd w:id="7"/>
      <w:r w:rsidR="00990BFB">
        <w:t>.</w:t>
      </w:r>
      <w:r>
        <w:t xml:space="preserve"> </w:t>
      </w:r>
      <w:r w:rsidRPr="002B20DF">
        <w:t>Test Temperature Conditions</w:t>
      </w:r>
    </w:p>
    <w:tbl>
      <w:tblPr>
        <w:tblStyle w:val="TableGrid"/>
        <w:tblW w:w="0" w:type="auto"/>
        <w:jc w:val="center"/>
        <w:tblLook w:val="04A0" w:firstRow="1" w:lastRow="0" w:firstColumn="1" w:lastColumn="0" w:noHBand="0" w:noVBand="1"/>
      </w:tblPr>
      <w:tblGrid>
        <w:gridCol w:w="2271"/>
        <w:gridCol w:w="989"/>
        <w:gridCol w:w="672"/>
      </w:tblGrid>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jc w:val="cente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Temperature</w:t>
            </w:r>
          </w:p>
        </w:tc>
        <w:tc>
          <w:tcPr>
            <w:tcW w:w="0" w:type="auto"/>
          </w:tcPr>
          <w:p w:rsidR="009A5D8F" w:rsidRPr="009A5D8F" w:rsidRDefault="009A5D8F" w:rsidP="009A5D8F">
            <w:pPr>
              <w:jc w:val="center"/>
              <w:rPr>
                <w:sz w:val="20"/>
                <w:szCs w:val="20"/>
              </w:rPr>
            </w:pPr>
            <w:r w:rsidRPr="009A5D8F">
              <w:rPr>
                <w:sz w:val="20"/>
                <w:szCs w:val="20"/>
              </w:rPr>
              <w:t>95</w:t>
            </w:r>
          </w:p>
        </w:tc>
        <w:tc>
          <w:tcPr>
            <w:tcW w:w="0" w:type="auto"/>
          </w:tcPr>
          <w:p w:rsidR="009A5D8F" w:rsidRPr="009A5D8F" w:rsidRDefault="009A5D8F" w:rsidP="009A5D8F">
            <w:pPr>
              <w:jc w:val="center"/>
              <w:rPr>
                <w:sz w:val="20"/>
                <w:szCs w:val="20"/>
              </w:rPr>
            </w:pPr>
            <w:r w:rsidRPr="009A5D8F">
              <w:rPr>
                <w:sz w:val="20"/>
                <w:szCs w:val="20"/>
              </w:rPr>
              <w:t>degC</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 Temperature</w:t>
            </w:r>
          </w:p>
        </w:tc>
        <w:tc>
          <w:tcPr>
            <w:tcW w:w="0" w:type="auto"/>
          </w:tcPr>
          <w:p w:rsidR="009A5D8F" w:rsidRPr="009A5D8F" w:rsidRDefault="009A5D8F" w:rsidP="009A5D8F">
            <w:pPr>
              <w:jc w:val="center"/>
              <w:rPr>
                <w:sz w:val="20"/>
                <w:szCs w:val="20"/>
              </w:rPr>
            </w:pPr>
            <w:r w:rsidRPr="009A5D8F">
              <w:rPr>
                <w:sz w:val="20"/>
                <w:szCs w:val="20"/>
              </w:rPr>
              <w:t>95</w:t>
            </w:r>
          </w:p>
        </w:tc>
        <w:tc>
          <w:tcPr>
            <w:tcW w:w="0" w:type="auto"/>
          </w:tcPr>
          <w:p w:rsidR="009A5D8F" w:rsidRPr="009A5D8F" w:rsidRDefault="009A5D8F" w:rsidP="009A5D8F">
            <w:pPr>
              <w:jc w:val="center"/>
              <w:rPr>
                <w:sz w:val="20"/>
                <w:szCs w:val="20"/>
              </w:rPr>
            </w:pPr>
            <w:r w:rsidRPr="009A5D8F">
              <w:rPr>
                <w:sz w:val="20"/>
                <w:szCs w:val="20"/>
              </w:rPr>
              <w:t>degC</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 Temperature</w:t>
            </w:r>
          </w:p>
        </w:tc>
        <w:tc>
          <w:tcPr>
            <w:tcW w:w="0" w:type="auto"/>
          </w:tcPr>
          <w:p w:rsidR="009A5D8F" w:rsidRPr="009A5D8F" w:rsidRDefault="009A5D8F" w:rsidP="009A5D8F">
            <w:pPr>
              <w:jc w:val="center"/>
              <w:rPr>
                <w:sz w:val="20"/>
                <w:szCs w:val="20"/>
              </w:rPr>
            </w:pPr>
            <w:r w:rsidRPr="009A5D8F">
              <w:rPr>
                <w:sz w:val="20"/>
                <w:szCs w:val="20"/>
              </w:rPr>
              <w:t>43</w:t>
            </w:r>
          </w:p>
        </w:tc>
        <w:tc>
          <w:tcPr>
            <w:tcW w:w="0" w:type="auto"/>
          </w:tcPr>
          <w:p w:rsidR="009A5D8F" w:rsidRPr="009A5D8F" w:rsidRDefault="009A5D8F" w:rsidP="009A5D8F">
            <w:pPr>
              <w:jc w:val="center"/>
              <w:rPr>
                <w:sz w:val="20"/>
                <w:szCs w:val="20"/>
              </w:rPr>
            </w:pPr>
            <w:r w:rsidRPr="009A5D8F">
              <w:rPr>
                <w:sz w:val="20"/>
                <w:szCs w:val="20"/>
              </w:rPr>
              <w:t>degC</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Inlet Air Temperature</w:t>
            </w:r>
          </w:p>
        </w:tc>
        <w:tc>
          <w:tcPr>
            <w:tcW w:w="0" w:type="auto"/>
          </w:tcPr>
          <w:p w:rsidR="009A5D8F" w:rsidRPr="009A5D8F" w:rsidRDefault="009A5D8F" w:rsidP="009A5D8F">
            <w:pPr>
              <w:jc w:val="center"/>
              <w:rPr>
                <w:sz w:val="20"/>
                <w:szCs w:val="20"/>
              </w:rPr>
            </w:pPr>
            <w:r w:rsidRPr="009A5D8F">
              <w:rPr>
                <w:sz w:val="20"/>
                <w:szCs w:val="20"/>
              </w:rPr>
              <w:t>30</w:t>
            </w:r>
          </w:p>
        </w:tc>
        <w:tc>
          <w:tcPr>
            <w:tcW w:w="0" w:type="auto"/>
          </w:tcPr>
          <w:p w:rsidR="009A5D8F" w:rsidRPr="009A5D8F" w:rsidRDefault="009A5D8F" w:rsidP="009A5D8F">
            <w:pPr>
              <w:jc w:val="center"/>
              <w:rPr>
                <w:sz w:val="20"/>
                <w:szCs w:val="20"/>
              </w:rPr>
            </w:pPr>
            <w:r w:rsidRPr="009A5D8F">
              <w:rPr>
                <w:sz w:val="20"/>
                <w:szCs w:val="20"/>
              </w:rPr>
              <w:t>degC</w:t>
            </w:r>
          </w:p>
        </w:tc>
      </w:tr>
    </w:tbl>
    <w:p w:rsidR="00FA257C" w:rsidRPr="00B86B66" w:rsidRDefault="00FA257C" w:rsidP="00B86B66">
      <w:pPr>
        <w:pStyle w:val="Subsecnonum"/>
      </w:pPr>
    </w:p>
    <w:p w:rsidR="00B86B66" w:rsidRPr="001B3EE0" w:rsidRDefault="00B86B66" w:rsidP="00B86B66">
      <w:pPr>
        <w:pStyle w:val="Subsec1"/>
      </w:pPr>
      <w:r>
        <w:t>Test Start/</w:t>
      </w:r>
      <w:r w:rsidRPr="001B3EE0">
        <w:t>Oil Seasoning Procedure:</w:t>
      </w:r>
    </w:p>
    <w:p w:rsidR="00B86B66" w:rsidRDefault="00B86B66" w:rsidP="00F74BCC">
      <w:pPr>
        <w:pStyle w:val="Subsecnonum"/>
        <w:numPr>
          <w:ilvl w:val="0"/>
          <w:numId w:val="12"/>
        </w:numPr>
      </w:pPr>
      <w:r>
        <w:t>Charge engine with 4200</w:t>
      </w:r>
      <w:r w:rsidRPr="00D84A62">
        <w:t xml:space="preserve"> grams</w:t>
      </w:r>
      <w:r>
        <w:t xml:space="preserve"> of test oil and </w:t>
      </w:r>
      <w:r w:rsidR="00F74BCC">
        <w:t xml:space="preserve">install </w:t>
      </w:r>
      <w:r>
        <w:t>new oil filter.</w:t>
      </w:r>
    </w:p>
    <w:p w:rsidR="00F74BCC" w:rsidRDefault="00F74BCC" w:rsidP="00F74BCC">
      <w:pPr>
        <w:pStyle w:val="Subsecnonum"/>
        <w:numPr>
          <w:ilvl w:val="0"/>
          <w:numId w:val="12"/>
        </w:numPr>
      </w:pPr>
      <w:r>
        <w:t>Warm Up - Start engine and operate at Idle (900 rpm) for two minutes</w:t>
      </w:r>
      <w:r w:rsidRPr="00B86B66">
        <w:t xml:space="preserve"> </w:t>
      </w:r>
    </w:p>
    <w:p w:rsidR="00B86B66" w:rsidRDefault="00F74BCC" w:rsidP="00F74BCC">
      <w:pPr>
        <w:pStyle w:val="Subsecnonum"/>
        <w:numPr>
          <w:ilvl w:val="0"/>
          <w:numId w:val="12"/>
        </w:numPr>
      </w:pPr>
      <w:r>
        <w:t>Ramp</w:t>
      </w:r>
      <w:r w:rsidR="00B86B66" w:rsidRPr="00B86B66">
        <w:t xml:space="preserve"> to 2000RPM and 100 Nm</w:t>
      </w:r>
      <w:r>
        <w:t xml:space="preserve"> in 60 seconds. </w:t>
      </w:r>
      <w:r w:rsidR="00FA257C">
        <w:t>Control to test conditio</w:t>
      </w:r>
      <w:r w:rsidR="00A52B2A">
        <w:t>n</w:t>
      </w:r>
      <w:r w:rsidR="00D2500E">
        <w:t xml:space="preserve"> temperatures listed i</w:t>
      </w:r>
      <w:r w:rsidR="009A5D8F">
        <w:t xml:space="preserve">n </w:t>
      </w:r>
      <w:r w:rsidR="00010CF4">
        <w:fldChar w:fldCharType="begin"/>
      </w:r>
      <w:r w:rsidR="009A5D8F">
        <w:instrText xml:space="preserve"> REF _Ref432413314 \h </w:instrText>
      </w:r>
      <w:r w:rsidR="00010CF4">
        <w:fldChar w:fldCharType="separate"/>
      </w:r>
      <w:r w:rsidR="009A5D8F">
        <w:t>Table 5</w:t>
      </w:r>
      <w:r w:rsidR="00010CF4">
        <w:fldChar w:fldCharType="end"/>
      </w:r>
      <w:r>
        <w:t>. R</w:t>
      </w:r>
      <w:r w:rsidR="00B86B66" w:rsidRPr="00B86B66">
        <w:t>un at these conditions for 15 minutes.</w:t>
      </w:r>
    </w:p>
    <w:p w:rsidR="00B86B66" w:rsidRPr="00F74BCC" w:rsidRDefault="00F74BCC" w:rsidP="00F74BCC">
      <w:pPr>
        <w:pStyle w:val="Subsecnonum"/>
        <w:numPr>
          <w:ilvl w:val="0"/>
          <w:numId w:val="12"/>
        </w:numPr>
      </w:pPr>
      <w:r w:rsidRPr="00F74BCC">
        <w:t>Ramp</w:t>
      </w:r>
      <w:r w:rsidR="00B86B66" w:rsidRPr="00F74BCC">
        <w:t xml:space="preserve"> to 1750RPM and 269 Nm</w:t>
      </w:r>
      <w:r>
        <w:t xml:space="preserve"> in 60 seconds</w:t>
      </w:r>
      <w:r w:rsidR="00B86B66" w:rsidRPr="00F74BCC">
        <w:t>.</w:t>
      </w:r>
    </w:p>
    <w:p w:rsidR="00B86B66" w:rsidRPr="00F74BCC" w:rsidRDefault="00F74BCC" w:rsidP="00F74BCC">
      <w:pPr>
        <w:pStyle w:val="Subsecnonum"/>
        <w:numPr>
          <w:ilvl w:val="0"/>
          <w:numId w:val="12"/>
        </w:numPr>
      </w:pPr>
      <w:r>
        <w:t>Hold at 1750RPM, 269 Nm and</w:t>
      </w:r>
      <w:r w:rsidR="00B86B66" w:rsidRPr="00F74BCC">
        <w:t xml:space="preserve"> </w:t>
      </w:r>
      <w:r>
        <w:t xml:space="preserve">control to </w:t>
      </w:r>
      <w:r w:rsidR="00B86B66" w:rsidRPr="00F74BCC">
        <w:t>test condition</w:t>
      </w:r>
      <w:r>
        <w:t xml:space="preserve"> temperatures </w:t>
      </w:r>
      <w:r w:rsidR="00B86B66" w:rsidRPr="00F74BCC">
        <w:t>for 60 minutes.</w:t>
      </w:r>
    </w:p>
    <w:p w:rsidR="00FA257C" w:rsidRDefault="00FA257C" w:rsidP="00FA257C">
      <w:pPr>
        <w:pStyle w:val="Subsecnonum"/>
        <w:numPr>
          <w:ilvl w:val="0"/>
          <w:numId w:val="12"/>
        </w:numPr>
      </w:pPr>
      <w:r>
        <w:t xml:space="preserve">Ramp to cool </w:t>
      </w:r>
      <w:r w:rsidR="00A52B2A">
        <w:t>down conditions shown in</w:t>
      </w:r>
      <w:r w:rsidR="00D2500E">
        <w:t xml:space="preserve"> </w:t>
      </w:r>
      <w:r w:rsidR="00010CF4">
        <w:fldChar w:fldCharType="begin"/>
      </w:r>
      <w:r w:rsidR="009A5D8F">
        <w:instrText xml:space="preserve"> REF _Ref432412662 \h </w:instrText>
      </w:r>
      <w:r w:rsidR="00010CF4">
        <w:fldChar w:fldCharType="separate"/>
      </w:r>
      <w:r w:rsidR="009A5D8F">
        <w:t>Table 6</w:t>
      </w:r>
      <w:r w:rsidR="00010CF4">
        <w:fldChar w:fldCharType="end"/>
      </w:r>
      <w:r w:rsidR="00010CF4">
        <w:fldChar w:fldCharType="begin"/>
      </w:r>
      <w:r w:rsidR="00D2500E">
        <w:instrText xml:space="preserve"> REF _Ref432411703 \r \h </w:instrText>
      </w:r>
      <w:r w:rsidR="00010CF4">
        <w:fldChar w:fldCharType="end"/>
      </w:r>
      <w:r w:rsidR="00B86B66" w:rsidRPr="00F74BCC">
        <w:t>.</w:t>
      </w:r>
      <w:r>
        <w:t xml:space="preserve"> Maintain conditions for 15 minutes (including ramp times).</w:t>
      </w:r>
    </w:p>
    <w:p w:rsidR="00990BFB" w:rsidRDefault="00990BFB" w:rsidP="00990BFB">
      <w:pPr>
        <w:pStyle w:val="Caption"/>
      </w:pPr>
      <w:bookmarkStart w:id="8" w:name="_Ref432412678"/>
      <w:bookmarkStart w:id="9" w:name="_Ref432412662"/>
      <w:r>
        <w:t xml:space="preserve">Table </w:t>
      </w:r>
      <w:r w:rsidR="00F717DA">
        <w:fldChar w:fldCharType="begin"/>
      </w:r>
      <w:r w:rsidR="00F717DA">
        <w:instrText xml:space="preserve"> SEQ Table \* ARABIC </w:instrText>
      </w:r>
      <w:r w:rsidR="00F717DA">
        <w:fldChar w:fldCharType="separate"/>
      </w:r>
      <w:r w:rsidR="00FB2752">
        <w:t>6</w:t>
      </w:r>
      <w:r w:rsidR="00F717DA">
        <w:fldChar w:fldCharType="end"/>
      </w:r>
      <w:bookmarkEnd w:id="8"/>
      <w:bookmarkEnd w:id="9"/>
      <w:r>
        <w:t>. Cool Down Conditions</w:t>
      </w:r>
    </w:p>
    <w:tbl>
      <w:tblPr>
        <w:tblStyle w:val="TableGrid"/>
        <w:tblW w:w="0" w:type="auto"/>
        <w:jc w:val="center"/>
        <w:tblInd w:w="360" w:type="dxa"/>
        <w:tblLook w:val="04A0" w:firstRow="1" w:lastRow="0" w:firstColumn="1" w:lastColumn="0" w:noHBand="0" w:noVBand="1"/>
      </w:tblPr>
      <w:tblGrid>
        <w:gridCol w:w="2099"/>
        <w:gridCol w:w="989"/>
        <w:gridCol w:w="672"/>
        <w:gridCol w:w="1761"/>
      </w:tblGrid>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c>
          <w:tcPr>
            <w:tcW w:w="0" w:type="auto"/>
          </w:tcPr>
          <w:p w:rsidR="009A5D8F" w:rsidRPr="009A5D8F" w:rsidRDefault="009A5D8F" w:rsidP="009A5D8F">
            <w:pPr>
              <w:rPr>
                <w:b/>
                <w:sz w:val="20"/>
                <w:szCs w:val="20"/>
              </w:rPr>
            </w:pPr>
            <w:r w:rsidRPr="009A5D8F">
              <w:rPr>
                <w:b/>
                <w:sz w:val="20"/>
                <w:szCs w:val="20"/>
              </w:rPr>
              <w:t>Ramp times (min)</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Engine Speed</w:t>
            </w:r>
          </w:p>
        </w:tc>
        <w:tc>
          <w:tcPr>
            <w:tcW w:w="0" w:type="auto"/>
          </w:tcPr>
          <w:p w:rsidR="009A5D8F" w:rsidRPr="009A5D8F" w:rsidRDefault="009A5D8F" w:rsidP="009A5D8F">
            <w:pPr>
              <w:jc w:val="center"/>
              <w:rPr>
                <w:sz w:val="20"/>
                <w:szCs w:val="20"/>
              </w:rPr>
            </w:pPr>
            <w:r w:rsidRPr="009A5D8F">
              <w:rPr>
                <w:sz w:val="20"/>
                <w:szCs w:val="20"/>
              </w:rPr>
              <w:t>2000</w:t>
            </w:r>
          </w:p>
        </w:tc>
        <w:tc>
          <w:tcPr>
            <w:tcW w:w="0" w:type="auto"/>
          </w:tcPr>
          <w:p w:rsidR="009A5D8F" w:rsidRPr="009A5D8F" w:rsidRDefault="009A5D8F" w:rsidP="009A5D8F">
            <w:pPr>
              <w:jc w:val="center"/>
              <w:rPr>
                <w:sz w:val="20"/>
                <w:szCs w:val="20"/>
              </w:rPr>
            </w:pPr>
            <w:r w:rsidRPr="009A5D8F">
              <w:rPr>
                <w:sz w:val="20"/>
                <w:szCs w:val="20"/>
              </w:rPr>
              <w:t>RPM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Engine Load</w:t>
            </w:r>
          </w:p>
        </w:tc>
        <w:tc>
          <w:tcPr>
            <w:tcW w:w="0" w:type="auto"/>
          </w:tcPr>
          <w:p w:rsidR="009A5D8F" w:rsidRPr="009A5D8F" w:rsidRDefault="009A5D8F" w:rsidP="009A5D8F">
            <w:pPr>
              <w:jc w:val="center"/>
              <w:rPr>
                <w:sz w:val="20"/>
                <w:szCs w:val="20"/>
              </w:rPr>
            </w:pPr>
            <w:r w:rsidRPr="009A5D8F">
              <w:rPr>
                <w:sz w:val="20"/>
                <w:szCs w:val="20"/>
              </w:rPr>
              <w:t>50</w:t>
            </w:r>
          </w:p>
        </w:tc>
        <w:tc>
          <w:tcPr>
            <w:tcW w:w="0" w:type="auto"/>
          </w:tcPr>
          <w:p w:rsidR="009A5D8F" w:rsidRPr="009A5D8F" w:rsidRDefault="009A5D8F" w:rsidP="009A5D8F">
            <w:pPr>
              <w:jc w:val="center"/>
              <w:rPr>
                <w:sz w:val="20"/>
                <w:szCs w:val="20"/>
              </w:rPr>
            </w:pPr>
            <w:r w:rsidRPr="009A5D8F">
              <w:rPr>
                <w:sz w:val="20"/>
                <w:szCs w:val="20"/>
              </w:rPr>
              <w:t>Nm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w:t>
            </w:r>
          </w:p>
        </w:tc>
        <w:tc>
          <w:tcPr>
            <w:tcW w:w="0" w:type="auto"/>
          </w:tcPr>
          <w:p w:rsidR="009A5D8F" w:rsidRPr="009A5D8F" w:rsidRDefault="009A5D8F" w:rsidP="009A5D8F">
            <w:pPr>
              <w:jc w:val="center"/>
              <w:rPr>
                <w:sz w:val="20"/>
                <w:szCs w:val="20"/>
              </w:rPr>
            </w:pPr>
            <w:r w:rsidRPr="009A5D8F">
              <w:rPr>
                <w:sz w:val="20"/>
                <w:szCs w:val="20"/>
              </w:rPr>
              <w:t>45</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15</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w:t>
            </w:r>
          </w:p>
        </w:tc>
        <w:tc>
          <w:tcPr>
            <w:tcW w:w="0" w:type="auto"/>
          </w:tcPr>
          <w:p w:rsidR="009A5D8F" w:rsidRPr="009A5D8F" w:rsidRDefault="009A5D8F" w:rsidP="009A5D8F">
            <w:pPr>
              <w:jc w:val="center"/>
              <w:rPr>
                <w:sz w:val="20"/>
                <w:szCs w:val="20"/>
              </w:rPr>
            </w:pPr>
            <w:r w:rsidRPr="009A5D8F">
              <w:rPr>
                <w:sz w:val="20"/>
                <w:szCs w:val="20"/>
              </w:rPr>
              <w:t>45</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15</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Intake Air Temp</w:t>
            </w:r>
          </w:p>
        </w:tc>
        <w:tc>
          <w:tcPr>
            <w:tcW w:w="0" w:type="auto"/>
          </w:tcPr>
          <w:p w:rsidR="009A5D8F" w:rsidRPr="009A5D8F" w:rsidRDefault="0007097C" w:rsidP="0007097C">
            <w:pPr>
              <w:jc w:val="center"/>
              <w:rPr>
                <w:sz w:val="20"/>
                <w:szCs w:val="20"/>
              </w:rPr>
            </w:pPr>
            <w:r>
              <w:rPr>
                <w:sz w:val="20"/>
                <w:szCs w:val="20"/>
              </w:rPr>
              <w:t>30</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N/A</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w:t>
            </w:r>
          </w:p>
        </w:tc>
        <w:tc>
          <w:tcPr>
            <w:tcW w:w="0" w:type="auto"/>
          </w:tcPr>
          <w:p w:rsidR="009A5D8F" w:rsidRPr="009A5D8F" w:rsidRDefault="009A5D8F" w:rsidP="009A5D8F">
            <w:pPr>
              <w:jc w:val="center"/>
              <w:rPr>
                <w:sz w:val="20"/>
                <w:szCs w:val="20"/>
              </w:rPr>
            </w:pPr>
            <w:r w:rsidRPr="009A5D8F">
              <w:rPr>
                <w:sz w:val="20"/>
                <w:szCs w:val="20"/>
              </w:rPr>
              <w:t>30</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N/A</w:t>
            </w:r>
          </w:p>
        </w:tc>
      </w:tr>
    </w:tbl>
    <w:p w:rsidR="00FA257C" w:rsidRPr="00CF7A1F" w:rsidRDefault="00FA257C" w:rsidP="00CF7A1F">
      <w:pPr>
        <w:pStyle w:val="Subsecnonum"/>
      </w:pPr>
    </w:p>
    <w:p w:rsidR="00B86B66" w:rsidRDefault="00CF7A1F" w:rsidP="00CF7A1F">
      <w:pPr>
        <w:pStyle w:val="Subsecnonum"/>
        <w:numPr>
          <w:ilvl w:val="0"/>
          <w:numId w:val="12"/>
        </w:numPr>
      </w:pPr>
      <w:r>
        <w:t xml:space="preserve">Ramp </w:t>
      </w:r>
      <w:r w:rsidR="00B86B66">
        <w:t xml:space="preserve">to idle </w:t>
      </w:r>
      <w:r>
        <w:t>and hold for 2 minutes.</w:t>
      </w:r>
    </w:p>
    <w:p w:rsidR="00B86B66" w:rsidRDefault="00B86B66" w:rsidP="00CF7A1F">
      <w:pPr>
        <w:pStyle w:val="Subsecnonum"/>
        <w:numPr>
          <w:ilvl w:val="0"/>
          <w:numId w:val="12"/>
        </w:numPr>
      </w:pPr>
      <w:r>
        <w:t xml:space="preserve">Shut down </w:t>
      </w:r>
      <w:r w:rsidR="00CF7A1F">
        <w:t xml:space="preserve">engine </w:t>
      </w:r>
      <w:r>
        <w:t>for a minimum of 10 minutes. Take oil dip and inspect engine and stand.</w:t>
      </w:r>
    </w:p>
    <w:p w:rsidR="00B86B66" w:rsidRDefault="00B86B66" w:rsidP="00CF7A1F">
      <w:pPr>
        <w:pStyle w:val="Subsecnonum"/>
        <w:numPr>
          <w:ilvl w:val="0"/>
          <w:numId w:val="12"/>
        </w:numPr>
      </w:pPr>
      <w:r>
        <w:t>Restart Engine to Start Cycle 1</w:t>
      </w:r>
    </w:p>
    <w:p w:rsidR="00B86B66" w:rsidRDefault="00B86B66" w:rsidP="00B86B66"/>
    <w:p w:rsidR="00B86B66" w:rsidRPr="001B3EE0" w:rsidRDefault="00CF7A1F" w:rsidP="00CF7A1F">
      <w:pPr>
        <w:pStyle w:val="Subsec1"/>
      </w:pPr>
      <w:r>
        <w:t xml:space="preserve">Test Cycle – The following test cycle procedure </w:t>
      </w:r>
      <w:r w:rsidR="00823ED7">
        <w:t xml:space="preserve">is </w:t>
      </w:r>
      <w:r>
        <w:t>conducted four times for one complete test.</w:t>
      </w:r>
    </w:p>
    <w:p w:rsidR="00B86B66" w:rsidRPr="00CF7A1F" w:rsidRDefault="00CF7A1F" w:rsidP="00CF7A1F">
      <w:pPr>
        <w:pStyle w:val="Subsecnonum"/>
        <w:numPr>
          <w:ilvl w:val="0"/>
          <w:numId w:val="15"/>
        </w:numPr>
      </w:pPr>
      <w:r>
        <w:t>Warm Up - Start engine and operate at Idle (900 rpm) for two minutes</w:t>
      </w:r>
      <w:r w:rsidR="00B86B66" w:rsidRPr="00CF7A1F">
        <w:t>.</w:t>
      </w:r>
    </w:p>
    <w:p w:rsidR="00B86B66" w:rsidRPr="00CF7A1F" w:rsidRDefault="00CF7A1F" w:rsidP="00CF7A1F">
      <w:pPr>
        <w:pStyle w:val="Subsecnonum"/>
        <w:numPr>
          <w:ilvl w:val="0"/>
          <w:numId w:val="15"/>
        </w:numPr>
      </w:pPr>
      <w:r>
        <w:t>Ramp</w:t>
      </w:r>
      <w:r w:rsidRPr="00B86B66">
        <w:t xml:space="preserve"> to 2000RPM and 100 Nm</w:t>
      </w:r>
      <w:r>
        <w:t xml:space="preserve"> in 60 seconds. Control to test condition temperatures listed in</w:t>
      </w:r>
      <w:r w:rsidR="009A5D8F">
        <w:t xml:space="preserve"> </w:t>
      </w:r>
      <w:r w:rsidR="00010CF4">
        <w:fldChar w:fldCharType="begin"/>
      </w:r>
      <w:r w:rsidR="009A5D8F">
        <w:instrText xml:space="preserve"> REF _Ref432413314 \h </w:instrText>
      </w:r>
      <w:r w:rsidR="00010CF4">
        <w:fldChar w:fldCharType="separate"/>
      </w:r>
      <w:r w:rsidR="009A5D8F">
        <w:t>Table 5</w:t>
      </w:r>
      <w:r w:rsidR="00010CF4">
        <w:fldChar w:fldCharType="end"/>
      </w:r>
      <w:r>
        <w:t>. R</w:t>
      </w:r>
      <w:r w:rsidRPr="00B86B66">
        <w:t>un at these conditions for 15 minutes</w:t>
      </w:r>
      <w:r w:rsidR="00B86B66" w:rsidRPr="00CF7A1F">
        <w:t>.</w:t>
      </w:r>
    </w:p>
    <w:p w:rsidR="00823ED7" w:rsidRDefault="00CF7A1F" w:rsidP="00CF7A1F">
      <w:pPr>
        <w:pStyle w:val="Subsecnonum"/>
        <w:numPr>
          <w:ilvl w:val="0"/>
          <w:numId w:val="15"/>
        </w:numPr>
      </w:pPr>
      <w:r w:rsidRPr="00F74BCC">
        <w:t xml:space="preserve">Ramp to </w:t>
      </w:r>
      <w:r w:rsidR="00823ED7">
        <w:t>t</w:t>
      </w:r>
      <w:r w:rsidR="00A52B2A">
        <w:t>e</w:t>
      </w:r>
      <w:r w:rsidR="009A5D8F">
        <w:t xml:space="preserve">st conditions listed in </w:t>
      </w:r>
      <w:r w:rsidR="00010CF4">
        <w:fldChar w:fldCharType="begin"/>
      </w:r>
      <w:r w:rsidR="009A5D8F">
        <w:instrText xml:space="preserve"> REF _Ref432413573 \h </w:instrText>
      </w:r>
      <w:r w:rsidR="00010CF4">
        <w:fldChar w:fldCharType="separate"/>
      </w:r>
      <w:r w:rsidR="009A5D8F">
        <w:t>Table 7</w:t>
      </w:r>
      <w:r w:rsidR="00010CF4">
        <w:fldChar w:fldCharType="end"/>
      </w:r>
      <w:r w:rsidR="009A5D8F">
        <w:t>.</w:t>
      </w:r>
    </w:p>
    <w:p w:rsidR="00990BFB" w:rsidRDefault="00990BFB" w:rsidP="00990BFB">
      <w:pPr>
        <w:pStyle w:val="Caption"/>
      </w:pPr>
      <w:bookmarkStart w:id="10" w:name="_Ref432413573"/>
      <w:r>
        <w:t xml:space="preserve">Table </w:t>
      </w:r>
      <w:r w:rsidR="00F717DA">
        <w:fldChar w:fldCharType="begin"/>
      </w:r>
      <w:r w:rsidR="00F717DA">
        <w:instrText xml:space="preserve"> SEQ Table \* ARABIC </w:instrText>
      </w:r>
      <w:r w:rsidR="00F717DA">
        <w:fldChar w:fldCharType="separate"/>
      </w:r>
      <w:r w:rsidR="00FB2752">
        <w:t>7</w:t>
      </w:r>
      <w:r w:rsidR="00F717DA">
        <w:fldChar w:fldCharType="end"/>
      </w:r>
      <w:bookmarkEnd w:id="10"/>
      <w:r>
        <w:t xml:space="preserve">. </w:t>
      </w:r>
      <w:r w:rsidRPr="001E4FB5">
        <w:t>Test Conditions</w:t>
      </w:r>
    </w:p>
    <w:tbl>
      <w:tblPr>
        <w:tblStyle w:val="TableGrid"/>
        <w:tblW w:w="0" w:type="auto"/>
        <w:jc w:val="center"/>
        <w:tblInd w:w="360" w:type="dxa"/>
        <w:tblLook w:val="04A0" w:firstRow="1" w:lastRow="0" w:firstColumn="1" w:lastColumn="0" w:noHBand="0" w:noVBand="1"/>
      </w:tblPr>
      <w:tblGrid>
        <w:gridCol w:w="2271"/>
        <w:gridCol w:w="989"/>
        <w:gridCol w:w="672"/>
        <w:gridCol w:w="1761"/>
      </w:tblGrid>
      <w:tr w:rsidR="009A5D8F" w:rsidRPr="009A5D8F" w:rsidTr="009A5D8F">
        <w:trPr>
          <w:jc w:val="center"/>
        </w:trPr>
        <w:tc>
          <w:tcPr>
            <w:tcW w:w="0" w:type="auto"/>
            <w:gridSpan w:val="3"/>
          </w:tcPr>
          <w:p w:rsidR="009A5D8F" w:rsidRPr="009A5D8F" w:rsidRDefault="009A5D8F" w:rsidP="009A5D8F">
            <w:pPr>
              <w:jc w:val="center"/>
              <w:rPr>
                <w:b/>
                <w:sz w:val="20"/>
                <w:szCs w:val="20"/>
              </w:rPr>
            </w:pPr>
            <w:r w:rsidRPr="009A5D8F">
              <w:rPr>
                <w:b/>
                <w:sz w:val="20"/>
                <w:szCs w:val="20"/>
              </w:rPr>
              <w:t>Test Conditions</w:t>
            </w:r>
          </w:p>
        </w:tc>
        <w:tc>
          <w:tcPr>
            <w:tcW w:w="0" w:type="auto"/>
          </w:tcPr>
          <w:p w:rsidR="009A5D8F" w:rsidRPr="009A5D8F" w:rsidRDefault="009A5D8F" w:rsidP="009A5D8F">
            <w:pPr>
              <w:jc w:val="center"/>
              <w:rPr>
                <w:b/>
                <w:sz w:val="20"/>
                <w:szCs w:val="20"/>
              </w:rPr>
            </w:pPr>
          </w:p>
        </w:tc>
      </w:tr>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jc w:val="cente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c>
          <w:tcPr>
            <w:tcW w:w="0" w:type="auto"/>
          </w:tcPr>
          <w:p w:rsidR="009A5D8F" w:rsidRPr="009A5D8F" w:rsidRDefault="009A5D8F" w:rsidP="009A5D8F">
            <w:pPr>
              <w:rPr>
                <w:b/>
                <w:sz w:val="20"/>
                <w:szCs w:val="20"/>
              </w:rPr>
            </w:pPr>
            <w:r w:rsidRPr="009A5D8F">
              <w:rPr>
                <w:b/>
                <w:sz w:val="20"/>
                <w:szCs w:val="20"/>
              </w:rPr>
              <w:t>Ramp times (min)</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Speed</w:t>
            </w:r>
          </w:p>
        </w:tc>
        <w:tc>
          <w:tcPr>
            <w:tcW w:w="0" w:type="auto"/>
          </w:tcPr>
          <w:p w:rsidR="009A5D8F" w:rsidRPr="009A5D8F" w:rsidRDefault="009A5D8F" w:rsidP="009A5D8F">
            <w:pPr>
              <w:jc w:val="center"/>
              <w:rPr>
                <w:sz w:val="20"/>
                <w:szCs w:val="20"/>
              </w:rPr>
            </w:pPr>
            <w:r w:rsidRPr="009A5D8F">
              <w:rPr>
                <w:sz w:val="20"/>
                <w:szCs w:val="20"/>
              </w:rPr>
              <w:t xml:space="preserve">1750 </w:t>
            </w:r>
            <w:r w:rsidRPr="009A5D8F">
              <w:rPr>
                <w:sz w:val="20"/>
                <w:szCs w:val="20"/>
                <w:u w:val="single"/>
              </w:rPr>
              <w:t>+</w:t>
            </w:r>
            <w:r w:rsidRPr="009A5D8F">
              <w:rPr>
                <w:sz w:val="20"/>
                <w:szCs w:val="20"/>
              </w:rPr>
              <w:t>15</w:t>
            </w:r>
          </w:p>
        </w:tc>
        <w:tc>
          <w:tcPr>
            <w:tcW w:w="0" w:type="auto"/>
          </w:tcPr>
          <w:p w:rsidR="009A5D8F" w:rsidRPr="009A5D8F" w:rsidRDefault="009A5D8F" w:rsidP="009A5D8F">
            <w:pPr>
              <w:jc w:val="center"/>
              <w:rPr>
                <w:sz w:val="20"/>
                <w:szCs w:val="20"/>
              </w:rPr>
            </w:pPr>
            <w:r w:rsidRPr="009A5D8F">
              <w:rPr>
                <w:sz w:val="20"/>
                <w:szCs w:val="20"/>
              </w:rPr>
              <w:t>RPM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Load</w:t>
            </w:r>
          </w:p>
        </w:tc>
        <w:tc>
          <w:tcPr>
            <w:tcW w:w="0" w:type="auto"/>
          </w:tcPr>
          <w:p w:rsidR="009A5D8F" w:rsidRPr="009A5D8F" w:rsidRDefault="009A5D8F" w:rsidP="009A5D8F">
            <w:pPr>
              <w:jc w:val="center"/>
              <w:rPr>
                <w:sz w:val="20"/>
                <w:szCs w:val="20"/>
              </w:rPr>
            </w:pPr>
            <w:r w:rsidRPr="009A5D8F">
              <w:rPr>
                <w:sz w:val="20"/>
                <w:szCs w:val="20"/>
              </w:rPr>
              <w:t>269</w:t>
            </w:r>
            <w:r w:rsidRPr="009A5D8F">
              <w:rPr>
                <w:sz w:val="20"/>
                <w:szCs w:val="20"/>
                <w:u w:val="single"/>
              </w:rPr>
              <w:t>+</w:t>
            </w:r>
            <w:r w:rsidRPr="009A5D8F">
              <w:rPr>
                <w:sz w:val="20"/>
                <w:szCs w:val="20"/>
              </w:rPr>
              <w:t>2</w:t>
            </w:r>
          </w:p>
        </w:tc>
        <w:tc>
          <w:tcPr>
            <w:tcW w:w="0" w:type="auto"/>
          </w:tcPr>
          <w:p w:rsidR="009A5D8F" w:rsidRPr="009A5D8F" w:rsidRDefault="009A5D8F" w:rsidP="009A5D8F">
            <w:pPr>
              <w:jc w:val="center"/>
              <w:rPr>
                <w:sz w:val="20"/>
                <w:szCs w:val="20"/>
              </w:rPr>
            </w:pPr>
            <w:r w:rsidRPr="009A5D8F">
              <w:rPr>
                <w:sz w:val="20"/>
                <w:szCs w:val="20"/>
              </w:rPr>
              <w:t>Nm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Temperature</w:t>
            </w:r>
          </w:p>
        </w:tc>
        <w:tc>
          <w:tcPr>
            <w:tcW w:w="0" w:type="auto"/>
          </w:tcPr>
          <w:p w:rsidR="009A5D8F" w:rsidRPr="009A5D8F" w:rsidRDefault="009A5D8F" w:rsidP="009A5D8F">
            <w:pPr>
              <w:jc w:val="center"/>
              <w:rPr>
                <w:sz w:val="20"/>
                <w:szCs w:val="20"/>
              </w:rPr>
            </w:pPr>
            <w:r w:rsidRPr="009A5D8F">
              <w:rPr>
                <w:sz w:val="20"/>
                <w:szCs w:val="20"/>
              </w:rPr>
              <w:t>95</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 Temperature</w:t>
            </w:r>
          </w:p>
        </w:tc>
        <w:tc>
          <w:tcPr>
            <w:tcW w:w="0" w:type="auto"/>
          </w:tcPr>
          <w:p w:rsidR="009A5D8F" w:rsidRPr="009A5D8F" w:rsidRDefault="009A5D8F" w:rsidP="009A5D8F">
            <w:pPr>
              <w:jc w:val="center"/>
              <w:rPr>
                <w:sz w:val="20"/>
                <w:szCs w:val="20"/>
              </w:rPr>
            </w:pPr>
            <w:r w:rsidRPr="009A5D8F">
              <w:rPr>
                <w:sz w:val="20"/>
                <w:szCs w:val="20"/>
              </w:rPr>
              <w:t>95</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 Temperature</w:t>
            </w:r>
          </w:p>
        </w:tc>
        <w:tc>
          <w:tcPr>
            <w:tcW w:w="0" w:type="auto"/>
          </w:tcPr>
          <w:p w:rsidR="009A5D8F" w:rsidRPr="009A5D8F" w:rsidRDefault="009A5D8F" w:rsidP="009A5D8F">
            <w:pPr>
              <w:jc w:val="center"/>
              <w:rPr>
                <w:sz w:val="20"/>
                <w:szCs w:val="20"/>
              </w:rPr>
            </w:pPr>
            <w:r w:rsidRPr="009A5D8F">
              <w:rPr>
                <w:sz w:val="20"/>
                <w:szCs w:val="20"/>
              </w:rPr>
              <w:t>43</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Inlet Air Temperature</w:t>
            </w:r>
          </w:p>
        </w:tc>
        <w:tc>
          <w:tcPr>
            <w:tcW w:w="0" w:type="auto"/>
          </w:tcPr>
          <w:p w:rsidR="009A5D8F" w:rsidRPr="009A5D8F" w:rsidRDefault="0007097C" w:rsidP="009A5D8F">
            <w:pPr>
              <w:jc w:val="center"/>
              <w:rPr>
                <w:sz w:val="20"/>
                <w:szCs w:val="20"/>
              </w:rPr>
            </w:pPr>
            <w:r>
              <w:rPr>
                <w:sz w:val="20"/>
                <w:szCs w:val="20"/>
              </w:rPr>
              <w:t>30</w:t>
            </w:r>
            <w:r w:rsidR="009A5D8F" w:rsidRPr="009A5D8F">
              <w:rPr>
                <w:sz w:val="20"/>
                <w:szCs w:val="20"/>
                <w:u w:val="single"/>
              </w:rPr>
              <w:t>+</w:t>
            </w:r>
            <w:r w:rsidR="009A5D8F" w:rsidRPr="009A5D8F">
              <w:rPr>
                <w:sz w:val="20"/>
                <w:szCs w:val="20"/>
              </w:rPr>
              <w:t>0.5</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Fuel Temperature</w:t>
            </w:r>
          </w:p>
        </w:tc>
        <w:tc>
          <w:tcPr>
            <w:tcW w:w="0" w:type="auto"/>
          </w:tcPr>
          <w:p w:rsidR="009A5D8F" w:rsidRPr="009A5D8F" w:rsidRDefault="009A5D8F" w:rsidP="009A5D8F">
            <w:pPr>
              <w:jc w:val="center"/>
              <w:rPr>
                <w:sz w:val="20"/>
                <w:szCs w:val="20"/>
              </w:rPr>
            </w:pPr>
            <w:r w:rsidRPr="009A5D8F">
              <w:rPr>
                <w:sz w:val="20"/>
                <w:szCs w:val="20"/>
              </w:rPr>
              <w:t>30</w:t>
            </w:r>
          </w:p>
        </w:tc>
        <w:tc>
          <w:tcPr>
            <w:tcW w:w="0" w:type="auto"/>
          </w:tcPr>
          <w:p w:rsidR="009A5D8F" w:rsidRPr="009A5D8F" w:rsidRDefault="009A5D8F" w:rsidP="009A5D8F">
            <w:pPr>
              <w:jc w:val="center"/>
              <w:rPr>
                <w:sz w:val="20"/>
                <w:szCs w:val="20"/>
              </w:rPr>
            </w:pPr>
            <w:r w:rsidRPr="009A5D8F">
              <w:rPr>
                <w:sz w:val="20"/>
                <w:szCs w:val="20"/>
              </w:rPr>
              <w:t>degC</w:t>
            </w:r>
          </w:p>
        </w:tc>
        <w:tc>
          <w:tcPr>
            <w:tcW w:w="0" w:type="auto"/>
          </w:tcPr>
          <w:p w:rsidR="009A5D8F" w:rsidRPr="009A5D8F" w:rsidRDefault="009A5D8F" w:rsidP="009A5D8F">
            <w:pPr>
              <w:jc w:val="center"/>
              <w:rPr>
                <w:sz w:val="20"/>
                <w:szCs w:val="20"/>
              </w:rPr>
            </w:pPr>
            <w:r w:rsidRPr="009A5D8F">
              <w:rPr>
                <w:sz w:val="20"/>
                <w:szCs w:val="20"/>
              </w:rPr>
              <w:t>NA</w:t>
            </w:r>
          </w:p>
        </w:tc>
      </w:tr>
    </w:tbl>
    <w:p w:rsidR="009A5D8F" w:rsidRPr="009A5D8F" w:rsidRDefault="009A5D8F" w:rsidP="009A5D8F">
      <w:pPr>
        <w:pStyle w:val="Subsecnonum"/>
      </w:pPr>
    </w:p>
    <w:p w:rsidR="00B86B66" w:rsidRPr="00CF7A1F" w:rsidRDefault="00B86B66" w:rsidP="00CF7A1F">
      <w:pPr>
        <w:pStyle w:val="Subsecnonum"/>
        <w:numPr>
          <w:ilvl w:val="0"/>
          <w:numId w:val="15"/>
        </w:numPr>
      </w:pPr>
      <w:r w:rsidRPr="00CF7A1F">
        <w:t>Hold until the following conditions are true:</w:t>
      </w:r>
    </w:p>
    <w:p w:rsidR="00B86B66" w:rsidRPr="00597308" w:rsidRDefault="00B86B66" w:rsidP="00CF7A1F">
      <w:pPr>
        <w:pStyle w:val="Subsecnonum"/>
        <w:numPr>
          <w:ilvl w:val="0"/>
          <w:numId w:val="18"/>
        </w:numPr>
        <w:rPr>
          <w:b/>
        </w:rPr>
      </w:pPr>
      <w:r>
        <w:t>Coolant Out Temp: 95</w:t>
      </w:r>
      <w:r w:rsidR="00A52B2A">
        <w:t xml:space="preserve"> </w:t>
      </w:r>
      <w:r w:rsidR="00A52B2A" w:rsidRPr="000D58C2">
        <w:rPr>
          <w:u w:val="single"/>
        </w:rPr>
        <w:t>+</w:t>
      </w:r>
      <w:r w:rsidR="00A52B2A">
        <w:t xml:space="preserve"> 0.5 </w:t>
      </w:r>
      <w:r>
        <w:t>degC</w:t>
      </w:r>
    </w:p>
    <w:p w:rsidR="00B86B66" w:rsidRPr="00597308" w:rsidRDefault="00B86B66" w:rsidP="00CF7A1F">
      <w:pPr>
        <w:pStyle w:val="Subsecnonum"/>
        <w:numPr>
          <w:ilvl w:val="0"/>
          <w:numId w:val="18"/>
        </w:numPr>
        <w:rPr>
          <w:b/>
        </w:rPr>
      </w:pPr>
      <w:r>
        <w:t>Oil Gallery Temp: 95</w:t>
      </w:r>
      <w:r w:rsidR="00A52B2A">
        <w:t xml:space="preserve"> </w:t>
      </w:r>
      <w:r w:rsidR="00A52B2A" w:rsidRPr="000D58C2">
        <w:rPr>
          <w:u w:val="single"/>
        </w:rPr>
        <w:t>+</w:t>
      </w:r>
      <w:r w:rsidR="00A52B2A">
        <w:t xml:space="preserve"> 0.5 </w:t>
      </w:r>
      <w:r>
        <w:t>degC</w:t>
      </w:r>
    </w:p>
    <w:p w:rsidR="00B86B66" w:rsidRPr="00597308" w:rsidRDefault="00B86B66" w:rsidP="00CF7A1F">
      <w:pPr>
        <w:pStyle w:val="Subsecnonum"/>
        <w:numPr>
          <w:ilvl w:val="0"/>
          <w:numId w:val="18"/>
        </w:numPr>
        <w:rPr>
          <w:b/>
        </w:rPr>
      </w:pPr>
      <w:r>
        <w:t xml:space="preserve">Intake Air Temp: </w:t>
      </w:r>
      <w:r w:rsidR="00643E80" w:rsidRPr="00A52B2A">
        <w:t>30</w:t>
      </w:r>
      <w:r>
        <w:t xml:space="preserve"> </w:t>
      </w:r>
      <w:r w:rsidR="00A52B2A" w:rsidRPr="000D58C2">
        <w:rPr>
          <w:u w:val="single"/>
        </w:rPr>
        <w:t>+</w:t>
      </w:r>
      <w:r w:rsidR="00A52B2A">
        <w:t xml:space="preserve"> 0.5 </w:t>
      </w:r>
      <w:r>
        <w:t>degC</w:t>
      </w:r>
    </w:p>
    <w:p w:rsidR="00B86B66" w:rsidRPr="00CF7A1F" w:rsidRDefault="00B86B66" w:rsidP="00CF7A1F">
      <w:pPr>
        <w:pStyle w:val="Subsecnonum"/>
        <w:numPr>
          <w:ilvl w:val="0"/>
          <w:numId w:val="18"/>
        </w:numPr>
        <w:rPr>
          <w:b/>
        </w:rPr>
      </w:pPr>
      <w:r>
        <w:t xml:space="preserve">Air Charge: 43 </w:t>
      </w:r>
      <w:r w:rsidR="00A52B2A" w:rsidRPr="000D58C2">
        <w:rPr>
          <w:u w:val="single"/>
        </w:rPr>
        <w:t>+</w:t>
      </w:r>
      <w:r w:rsidR="00A52B2A">
        <w:t xml:space="preserve"> 0.5 </w:t>
      </w:r>
      <w:r>
        <w:t>degC</w:t>
      </w:r>
    </w:p>
    <w:p w:rsidR="00B86B66" w:rsidRPr="00643E80" w:rsidRDefault="00B86B66" w:rsidP="00CF7A1F">
      <w:pPr>
        <w:pStyle w:val="Subsecnonum"/>
        <w:ind w:left="720"/>
        <w:rPr>
          <w:strike/>
        </w:rPr>
      </w:pPr>
      <w:r>
        <w:t xml:space="preserve">All the above temperatures should be met within a maximum of </w:t>
      </w:r>
      <w:r w:rsidRPr="00240FE5">
        <w:t>20 minutes</w:t>
      </w:r>
      <w:r w:rsidR="00A52B2A">
        <w:t>. If not, perform</w:t>
      </w:r>
      <w:r>
        <w:t xml:space="preserve"> soft shut dow</w:t>
      </w:r>
      <w:r w:rsidR="00A52B2A">
        <w:t>n and fix any issue preventing the test conditions from being met before trying again.</w:t>
      </w:r>
    </w:p>
    <w:p w:rsidR="00B86B66" w:rsidRPr="00CF7A1F" w:rsidRDefault="00CF7A1F" w:rsidP="00CF7A1F">
      <w:pPr>
        <w:pStyle w:val="Subsecnonum"/>
        <w:numPr>
          <w:ilvl w:val="0"/>
          <w:numId w:val="15"/>
        </w:numPr>
      </w:pPr>
      <w:r>
        <w:t>Once test conditions are met, allow engine to</w:t>
      </w:r>
      <w:r w:rsidR="00B86B66" w:rsidRPr="00CF7A1F">
        <w:t xml:space="preserve"> stabilize for </w:t>
      </w:r>
      <w:r>
        <w:t>five</w:t>
      </w:r>
      <w:r w:rsidR="00B86B66" w:rsidRPr="00CF7A1F">
        <w:t xml:space="preserve"> minutes. </w:t>
      </w:r>
    </w:p>
    <w:p w:rsidR="00B86B66" w:rsidRPr="00CF7A1F" w:rsidRDefault="00CF7A1F" w:rsidP="00CF7A1F">
      <w:pPr>
        <w:pStyle w:val="Subsecnonum"/>
        <w:numPr>
          <w:ilvl w:val="0"/>
          <w:numId w:val="15"/>
        </w:numPr>
      </w:pPr>
      <w:r>
        <w:t>After five minute stabilization</w:t>
      </w:r>
      <w:r w:rsidR="00B86B66" w:rsidRPr="00CF7A1F">
        <w:t xml:space="preserve">, begin recording </w:t>
      </w:r>
      <w:r w:rsidR="00823ED7">
        <w:t>combustion analysis</w:t>
      </w:r>
      <w:r w:rsidR="00B86B66" w:rsidRPr="00CF7A1F">
        <w:t xml:space="preserve"> data </w:t>
      </w:r>
      <w:r w:rsidR="00823ED7">
        <w:t xml:space="preserve">using AVL Indicom </w:t>
      </w:r>
      <w:r w:rsidR="00B86B66" w:rsidRPr="00CF7A1F">
        <w:t>for 175,000 combustion cycles.</w:t>
      </w:r>
    </w:p>
    <w:p w:rsidR="00823ED7" w:rsidRDefault="00823ED7" w:rsidP="00823ED7">
      <w:pPr>
        <w:pStyle w:val="Subsecnonum"/>
        <w:numPr>
          <w:ilvl w:val="0"/>
          <w:numId w:val="15"/>
        </w:numPr>
      </w:pPr>
      <w:r>
        <w:t>Ramp to cool down conditio</w:t>
      </w:r>
      <w:r w:rsidR="00A52B2A">
        <w:t>ns shown in</w:t>
      </w:r>
      <w:r w:rsidR="009A5D8F">
        <w:t xml:space="preserve"> </w:t>
      </w:r>
      <w:r w:rsidR="00010CF4">
        <w:fldChar w:fldCharType="begin"/>
      </w:r>
      <w:r w:rsidR="009A5D8F">
        <w:instrText xml:space="preserve"> REF _Ref432412662 \h </w:instrText>
      </w:r>
      <w:r w:rsidR="00010CF4">
        <w:fldChar w:fldCharType="separate"/>
      </w:r>
      <w:r w:rsidR="009A5D8F">
        <w:t>Table 6</w:t>
      </w:r>
      <w:r w:rsidR="00010CF4">
        <w:fldChar w:fldCharType="end"/>
      </w:r>
      <w:r w:rsidRPr="00F74BCC">
        <w:t>.</w:t>
      </w:r>
      <w:r>
        <w:t xml:space="preserve"> Maintain conditions for 15 minutes (including ramp times).</w:t>
      </w:r>
    </w:p>
    <w:p w:rsidR="00823ED7" w:rsidRDefault="00823ED7" w:rsidP="00823ED7">
      <w:pPr>
        <w:pStyle w:val="Subsecnonum"/>
        <w:numPr>
          <w:ilvl w:val="0"/>
          <w:numId w:val="15"/>
        </w:numPr>
      </w:pPr>
      <w:r>
        <w:t>Ramp to idle and hold for 2 minutes.</w:t>
      </w:r>
    </w:p>
    <w:p w:rsidR="00B86B66" w:rsidRDefault="00B86B66" w:rsidP="00CF7A1F">
      <w:pPr>
        <w:pStyle w:val="Subsecnonum"/>
        <w:numPr>
          <w:ilvl w:val="0"/>
          <w:numId w:val="15"/>
        </w:numPr>
      </w:pPr>
      <w:r w:rsidRPr="00CF7A1F">
        <w:t>Shut down for a minimum of 10 minutes. Take oil dip and inspect engine and stand</w:t>
      </w:r>
    </w:p>
    <w:p w:rsidR="00823ED7" w:rsidRPr="00CF7A1F" w:rsidRDefault="00823ED7" w:rsidP="00823ED7">
      <w:pPr>
        <w:pStyle w:val="Subsecnonum"/>
        <w:ind w:left="720"/>
      </w:pPr>
    </w:p>
    <w:p w:rsidR="00B86B66" w:rsidRDefault="00B86B66" w:rsidP="00823ED7">
      <w:pPr>
        <w:pStyle w:val="Subsec1"/>
      </w:pPr>
      <w:r>
        <w:t>End of Test.</w:t>
      </w:r>
      <w:r w:rsidR="00823ED7">
        <w:t xml:space="preserve"> </w:t>
      </w:r>
      <w:r>
        <w:t>Make sure everything is turned off:</w:t>
      </w:r>
    </w:p>
    <w:p w:rsidR="00B86B66" w:rsidRDefault="00B86B66" w:rsidP="00823ED7">
      <w:pPr>
        <w:pStyle w:val="Subsecnonum"/>
        <w:numPr>
          <w:ilvl w:val="0"/>
          <w:numId w:val="21"/>
        </w:numPr>
      </w:pPr>
      <w:r>
        <w:t>Fuel off</w:t>
      </w:r>
    </w:p>
    <w:p w:rsidR="00B86B66" w:rsidRDefault="00B86B66" w:rsidP="00823ED7">
      <w:pPr>
        <w:pStyle w:val="Subsecnonum"/>
        <w:numPr>
          <w:ilvl w:val="0"/>
          <w:numId w:val="21"/>
        </w:numPr>
      </w:pPr>
      <w:r>
        <w:t>Coolant pressure off</w:t>
      </w:r>
    </w:p>
    <w:p w:rsidR="00B86B66" w:rsidRDefault="00B86B66" w:rsidP="00823ED7">
      <w:pPr>
        <w:pStyle w:val="Subsecnonum"/>
        <w:numPr>
          <w:ilvl w:val="0"/>
          <w:numId w:val="21"/>
        </w:numPr>
      </w:pPr>
      <w:r>
        <w:t>Chilled water off</w:t>
      </w:r>
    </w:p>
    <w:p w:rsidR="00467C1D" w:rsidRDefault="00467C1D">
      <w:pPr>
        <w:autoSpaceDE/>
        <w:autoSpaceDN/>
        <w:spacing w:after="200" w:line="276" w:lineRule="auto"/>
        <w:rPr>
          <w:sz w:val="20"/>
          <w:szCs w:val="20"/>
        </w:rPr>
      </w:pPr>
      <w:r>
        <w:br w:type="page"/>
      </w:r>
    </w:p>
    <w:p w:rsidR="00823ED7" w:rsidRDefault="00467C1D" w:rsidP="00823ED7">
      <w:pPr>
        <w:pStyle w:val="Subsec1"/>
      </w:pPr>
      <w:r>
        <w:t>R</w:t>
      </w:r>
      <w:r w:rsidR="00823ED7">
        <w:t xml:space="preserve">ecord </w:t>
      </w:r>
      <w:r w:rsidR="001400BE">
        <w:t xml:space="preserve">the </w:t>
      </w:r>
      <w:r w:rsidR="00823ED7">
        <w:t>operation and canbus data</w:t>
      </w:r>
      <w:r w:rsidR="000E1A47">
        <w:t xml:space="preserve"> </w:t>
      </w:r>
      <w:r w:rsidR="001400BE">
        <w:t xml:space="preserve">listed in table 12.4 </w:t>
      </w:r>
      <w:r w:rsidR="000E1A47">
        <w:t>at a rate of</w:t>
      </w:r>
      <w:r w:rsidR="00823ED7">
        <w:t xml:space="preserve"> 1/sec</w:t>
      </w:r>
      <w:r w:rsidR="000E1A47">
        <w:t>.</w:t>
      </w:r>
    </w:p>
    <w:p w:rsidR="001400BE" w:rsidRPr="001400BE" w:rsidRDefault="001400BE" w:rsidP="001400BE">
      <w:pPr>
        <w:pStyle w:val="Subsec1"/>
        <w:numPr>
          <w:ilvl w:val="0"/>
          <w:numId w:val="0"/>
        </w:numPr>
        <w:rPr>
          <w:sz w:val="16"/>
          <w:szCs w:val="16"/>
        </w:rPr>
      </w:pPr>
    </w:p>
    <w:p w:rsidR="00990BFB" w:rsidRDefault="00990BFB" w:rsidP="00990BFB">
      <w:pPr>
        <w:pStyle w:val="Caption"/>
      </w:pPr>
      <w:r>
        <w:t xml:space="preserve">Table </w:t>
      </w:r>
      <w:r w:rsidR="00F717DA">
        <w:fldChar w:fldCharType="begin"/>
      </w:r>
      <w:r w:rsidR="00F717DA">
        <w:instrText xml:space="preserve"> SEQ Table \* ARABIC </w:instrText>
      </w:r>
      <w:r w:rsidR="00F717DA">
        <w:fldChar w:fldCharType="separate"/>
      </w:r>
      <w:r w:rsidR="00FB2752">
        <w:t>8</w:t>
      </w:r>
      <w:r w:rsidR="00F717DA">
        <w:fldChar w:fldCharType="end"/>
      </w:r>
      <w:r>
        <w:t xml:space="preserve">. </w:t>
      </w:r>
      <w:r w:rsidRPr="00A55336">
        <w:t>Recorded Test Points</w:t>
      </w:r>
    </w:p>
    <w:tbl>
      <w:tblPr>
        <w:tblW w:w="0" w:type="auto"/>
        <w:jc w:val="center"/>
        <w:tblInd w:w="95" w:type="dxa"/>
        <w:tblLook w:val="04A0" w:firstRow="1" w:lastRow="0" w:firstColumn="1" w:lastColumn="0" w:noHBand="0" w:noVBand="1"/>
      </w:tblPr>
      <w:tblGrid>
        <w:gridCol w:w="435"/>
        <w:gridCol w:w="5189"/>
        <w:gridCol w:w="756"/>
      </w:tblGrid>
      <w:tr w:rsidR="00467C1D" w:rsidRPr="00467C1D" w:rsidTr="00467C1D">
        <w:trPr>
          <w:cantSplit/>
          <w:trHeight w:val="259"/>
          <w:jc w:val="center"/>
        </w:trPr>
        <w:tc>
          <w:tcPr>
            <w:tcW w:w="0" w:type="auto"/>
            <w:tcBorders>
              <w:top w:val="nil"/>
              <w:left w:val="nil"/>
              <w:bottom w:val="nil"/>
              <w:right w:val="nil"/>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b/>
                <w:bCs/>
                <w:color w:val="000000"/>
                <w:sz w:val="18"/>
                <w:szCs w:val="18"/>
              </w:rPr>
            </w:pPr>
            <w:r w:rsidRPr="00467C1D">
              <w:rPr>
                <w:rFonts w:ascii="Arial" w:hAnsi="Arial" w:cs="Arial"/>
                <w:b/>
                <w:bCs/>
                <w:color w:val="000000"/>
                <w:sz w:val="18"/>
                <w:szCs w:val="18"/>
              </w:rPr>
              <w:t>TEST POINT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b/>
                <w:bCs/>
                <w:color w:val="000000"/>
                <w:sz w:val="18"/>
                <w:szCs w:val="18"/>
              </w:rPr>
            </w:pPr>
            <w:r w:rsidRPr="00467C1D">
              <w:rPr>
                <w:rFonts w:ascii="Arial" w:hAnsi="Arial" w:cs="Arial"/>
                <w:b/>
                <w:bCs/>
                <w:color w:val="000000"/>
                <w:sz w:val="18"/>
                <w:szCs w:val="18"/>
              </w:rPr>
              <w:t>UNITS</w:t>
            </w:r>
          </w:p>
        </w:tc>
      </w:tr>
      <w:tr w:rsidR="00467C1D" w:rsidRPr="00467C1D" w:rsidTr="00467C1D">
        <w:trPr>
          <w:cantSplit/>
          <w:trHeight w:val="25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467C1D" w:rsidRPr="00467C1D" w:rsidRDefault="00467C1D" w:rsidP="00467C1D">
            <w:pPr>
              <w:autoSpaceDE/>
              <w:autoSpaceDN/>
              <w:jc w:val="center"/>
              <w:rPr>
                <w:rFonts w:ascii="Arial" w:hAnsi="Arial" w:cs="Arial"/>
                <w:b/>
                <w:bCs/>
                <w:color w:val="000000"/>
                <w:sz w:val="18"/>
                <w:szCs w:val="18"/>
              </w:rPr>
            </w:pPr>
            <w:r w:rsidRPr="00467C1D">
              <w:rPr>
                <w:rFonts w:ascii="Arial" w:hAnsi="Arial" w:cs="Arial"/>
                <w:b/>
                <w:bCs/>
                <w:color w:val="000000"/>
                <w:sz w:val="18"/>
                <w:szCs w:val="18"/>
              </w:rPr>
              <w:t>Controlled</w:t>
            </w: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Engine Speed</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rpm</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Engine Load BMEP</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bar</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Coolant Out Temp</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Oil In Temp</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Intake Manifold Temp</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Intake Air Temp</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Intake Air Press</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kPaG</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Exhaust Press</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kPaA</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Fuel Temp</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r w:rsidR="00467C1D" w:rsidRPr="00467C1D" w:rsidTr="00467C1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Humidity</w:t>
            </w:r>
          </w:p>
        </w:tc>
        <w:tc>
          <w:tcPr>
            <w:tcW w:w="0" w:type="auto"/>
            <w:tcBorders>
              <w:top w:val="nil"/>
              <w:left w:val="nil"/>
              <w:bottom w:val="single" w:sz="4"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g/kg</w:t>
            </w:r>
          </w:p>
        </w:tc>
      </w:tr>
      <w:tr w:rsidR="00467C1D" w:rsidRPr="00467C1D" w:rsidTr="00467C1D">
        <w:trPr>
          <w:cantSplit/>
          <w:trHeight w:val="259"/>
          <w:jc w:val="center"/>
        </w:trPr>
        <w:tc>
          <w:tcPr>
            <w:tcW w:w="0" w:type="auto"/>
            <w:vMerge w:val="restart"/>
            <w:tcBorders>
              <w:top w:val="nil"/>
              <w:left w:val="single" w:sz="8" w:space="0" w:color="auto"/>
              <w:bottom w:val="single" w:sz="8" w:space="0" w:color="000000"/>
              <w:right w:val="single" w:sz="4" w:space="0" w:color="auto"/>
            </w:tcBorders>
            <w:shd w:val="clear" w:color="000000" w:fill="FFFFFF"/>
            <w:noWrap/>
            <w:textDirection w:val="btLr"/>
            <w:vAlign w:val="center"/>
            <w:hideMark/>
          </w:tcPr>
          <w:p w:rsidR="00467C1D" w:rsidRPr="00467C1D" w:rsidRDefault="00467C1D" w:rsidP="00467C1D">
            <w:pPr>
              <w:autoSpaceDE/>
              <w:autoSpaceDN/>
              <w:jc w:val="center"/>
              <w:rPr>
                <w:rFonts w:ascii="Arial" w:hAnsi="Arial" w:cs="Arial"/>
                <w:b/>
                <w:bCs/>
                <w:color w:val="000000"/>
                <w:sz w:val="18"/>
                <w:szCs w:val="18"/>
              </w:rPr>
            </w:pPr>
            <w:r w:rsidRPr="00467C1D">
              <w:rPr>
                <w:rFonts w:ascii="Arial" w:hAnsi="Arial" w:cs="Arial"/>
                <w:b/>
                <w:bCs/>
                <w:color w:val="000000"/>
                <w:sz w:val="18"/>
                <w:szCs w:val="18"/>
              </w:rPr>
              <w:t>Monitored</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Fuel Flow</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kg/hr</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single" w:sz="4"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Intake Manifold Press</w:t>
            </w:r>
          </w:p>
        </w:tc>
        <w:tc>
          <w:tcPr>
            <w:tcW w:w="0" w:type="auto"/>
            <w:tcBorders>
              <w:top w:val="nil"/>
              <w:left w:val="nil"/>
              <w:bottom w:val="single" w:sz="4" w:space="0" w:color="auto"/>
              <w:right w:val="single" w:sz="8" w:space="0" w:color="auto"/>
            </w:tcBorders>
            <w:shd w:val="clear" w:color="000000" w:fill="FFFFFF"/>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kPaA</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single" w:sz="4"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Barometric Press</w:t>
            </w:r>
          </w:p>
        </w:tc>
        <w:tc>
          <w:tcPr>
            <w:tcW w:w="0" w:type="auto"/>
            <w:tcBorders>
              <w:top w:val="nil"/>
              <w:left w:val="nil"/>
              <w:bottom w:val="single" w:sz="4" w:space="0" w:color="auto"/>
              <w:right w:val="single" w:sz="8" w:space="0" w:color="auto"/>
            </w:tcBorders>
            <w:shd w:val="clear" w:color="000000" w:fill="FFFFFF"/>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kPaA</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single" w:sz="4"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Oil Pump Pressure</w:t>
            </w:r>
          </w:p>
        </w:tc>
        <w:tc>
          <w:tcPr>
            <w:tcW w:w="0" w:type="auto"/>
            <w:tcBorders>
              <w:top w:val="nil"/>
              <w:left w:val="nil"/>
              <w:bottom w:val="single" w:sz="4" w:space="0" w:color="auto"/>
              <w:right w:val="single" w:sz="8" w:space="0" w:color="auto"/>
            </w:tcBorders>
            <w:shd w:val="clear" w:color="000000" w:fill="FFFFFF"/>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kPaG</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single" w:sz="4" w:space="0" w:color="auto"/>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Oil Head Pressure</w:t>
            </w:r>
          </w:p>
        </w:tc>
        <w:tc>
          <w:tcPr>
            <w:tcW w:w="0" w:type="auto"/>
            <w:tcBorders>
              <w:top w:val="nil"/>
              <w:left w:val="nil"/>
              <w:bottom w:val="single" w:sz="8" w:space="0" w:color="auto"/>
              <w:right w:val="single" w:sz="8" w:space="0" w:color="auto"/>
            </w:tcBorders>
            <w:shd w:val="clear" w:color="000000" w:fill="FFFFFF"/>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kPaG</w:t>
            </w:r>
          </w:p>
        </w:tc>
      </w:tr>
      <w:tr w:rsidR="00467C1D" w:rsidRPr="00467C1D" w:rsidTr="00467C1D">
        <w:trPr>
          <w:cantSplit/>
          <w:trHeight w:val="259"/>
          <w:jc w:val="center"/>
        </w:trPr>
        <w:tc>
          <w:tcPr>
            <w:tcW w:w="0" w:type="auto"/>
            <w:vMerge w:val="restart"/>
            <w:tcBorders>
              <w:top w:val="nil"/>
              <w:left w:val="single" w:sz="8" w:space="0" w:color="auto"/>
              <w:bottom w:val="single" w:sz="8" w:space="0" w:color="000000"/>
              <w:right w:val="nil"/>
            </w:tcBorders>
            <w:shd w:val="clear" w:color="auto" w:fill="auto"/>
            <w:noWrap/>
            <w:textDirection w:val="btLr"/>
            <w:vAlign w:val="center"/>
            <w:hideMark/>
          </w:tcPr>
          <w:p w:rsidR="00467C1D" w:rsidRPr="00467C1D" w:rsidRDefault="00467C1D" w:rsidP="00467C1D">
            <w:pPr>
              <w:autoSpaceDE/>
              <w:autoSpaceDN/>
              <w:jc w:val="center"/>
              <w:rPr>
                <w:rFonts w:ascii="Arial" w:hAnsi="Arial" w:cs="Arial"/>
                <w:b/>
                <w:bCs/>
                <w:color w:val="000000"/>
                <w:sz w:val="18"/>
                <w:szCs w:val="18"/>
              </w:rPr>
            </w:pPr>
            <w:r w:rsidRPr="00467C1D">
              <w:rPr>
                <w:rFonts w:ascii="Arial" w:hAnsi="Arial" w:cs="Arial"/>
                <w:b/>
                <w:bCs/>
                <w:color w:val="000000"/>
                <w:sz w:val="18"/>
                <w:szCs w:val="18"/>
              </w:rPr>
              <w:t>PCM CAN BUS Channels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Ignition Timing Advance for #1 Cylinder</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Absolute Throttle Position</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Engine Coolant Temperature</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Intake Air Temperature</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Equivalence Ratio (Lambda)</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NA</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Absolute Load Value</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Intake Manifold Absolute Pressure</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Fuel Rail Pressure</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Boost Absolute Pressure - Raw Value</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kPa</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Turbocharger/Supercharger Wastegate Solenoid A Duty Cycle</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 xml:space="preserve">Actual Intake (A) Camshaft Position Bank 1    </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Actual Exhaust (B) Camshaft Position Bank 1</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Intake (A) Camshaft Position Actuator Duty Cycle Bank 1</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Exhaust (B) Camshaft Position Actuator Duty Cycle Bank 1</w:t>
            </w:r>
          </w:p>
        </w:tc>
        <w:tc>
          <w:tcPr>
            <w:tcW w:w="0" w:type="auto"/>
            <w:tcBorders>
              <w:top w:val="nil"/>
              <w:left w:val="nil"/>
              <w:bottom w:val="single" w:sz="4" w:space="0" w:color="auto"/>
              <w:right w:val="single" w:sz="8" w:space="0" w:color="auto"/>
            </w:tcBorders>
            <w:shd w:val="clear" w:color="auto" w:fill="auto"/>
            <w:noWrap/>
            <w:vAlign w:val="center"/>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w:t>
            </w:r>
          </w:p>
        </w:tc>
      </w:tr>
      <w:tr w:rsidR="00467C1D" w:rsidRPr="00467C1D" w:rsidTr="00467C1D">
        <w:trPr>
          <w:cantSplit/>
          <w:trHeight w:val="259"/>
          <w:jc w:val="center"/>
        </w:trPr>
        <w:tc>
          <w:tcPr>
            <w:tcW w:w="0" w:type="auto"/>
            <w:vMerge/>
            <w:tcBorders>
              <w:top w:val="nil"/>
              <w:left w:val="single" w:sz="8" w:space="0" w:color="auto"/>
              <w:bottom w:val="single" w:sz="8" w:space="0" w:color="000000"/>
              <w:right w:val="nil"/>
            </w:tcBorders>
            <w:vAlign w:val="center"/>
            <w:hideMark/>
          </w:tcPr>
          <w:p w:rsidR="00467C1D" w:rsidRPr="00467C1D" w:rsidRDefault="00467C1D" w:rsidP="00467C1D">
            <w:pPr>
              <w:autoSpaceDE/>
              <w:autoSpaceDN/>
              <w:rPr>
                <w:rFonts w:ascii="Arial" w:hAnsi="Arial" w:cs="Arial"/>
                <w:b/>
                <w:bCs/>
                <w:color w:val="000000"/>
                <w:sz w:val="18"/>
                <w:szCs w:val="18"/>
              </w:rPr>
            </w:pP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467C1D" w:rsidRPr="00467C1D" w:rsidRDefault="00467C1D" w:rsidP="00467C1D">
            <w:pPr>
              <w:autoSpaceDE/>
              <w:autoSpaceDN/>
              <w:rPr>
                <w:rFonts w:ascii="Arial" w:hAnsi="Arial" w:cs="Arial"/>
                <w:color w:val="000000"/>
                <w:sz w:val="18"/>
                <w:szCs w:val="18"/>
              </w:rPr>
            </w:pPr>
            <w:r w:rsidRPr="00467C1D">
              <w:rPr>
                <w:rFonts w:ascii="Arial" w:hAnsi="Arial" w:cs="Arial"/>
                <w:color w:val="000000"/>
                <w:sz w:val="18"/>
                <w:szCs w:val="18"/>
              </w:rPr>
              <w:t>Charge Air Cooler Temperature Bank 1 Sensor 1 - Raw</w:t>
            </w:r>
          </w:p>
        </w:tc>
        <w:tc>
          <w:tcPr>
            <w:tcW w:w="0" w:type="auto"/>
            <w:tcBorders>
              <w:top w:val="nil"/>
              <w:left w:val="nil"/>
              <w:bottom w:val="single" w:sz="8" w:space="0" w:color="auto"/>
              <w:right w:val="single" w:sz="8" w:space="0" w:color="auto"/>
            </w:tcBorders>
            <w:shd w:val="clear" w:color="auto" w:fill="auto"/>
            <w:noWrap/>
            <w:vAlign w:val="bottom"/>
            <w:hideMark/>
          </w:tcPr>
          <w:p w:rsidR="00467C1D" w:rsidRPr="00467C1D" w:rsidRDefault="00467C1D" w:rsidP="00467C1D">
            <w:pPr>
              <w:autoSpaceDE/>
              <w:autoSpaceDN/>
              <w:jc w:val="center"/>
              <w:rPr>
                <w:rFonts w:ascii="Arial" w:hAnsi="Arial" w:cs="Arial"/>
                <w:color w:val="000000"/>
                <w:sz w:val="18"/>
                <w:szCs w:val="18"/>
              </w:rPr>
            </w:pPr>
            <w:r w:rsidRPr="00467C1D">
              <w:rPr>
                <w:rFonts w:ascii="Arial" w:hAnsi="Arial" w:cs="Arial"/>
                <w:color w:val="000000"/>
                <w:sz w:val="18"/>
                <w:szCs w:val="18"/>
              </w:rPr>
              <w:t>deg C</w:t>
            </w:r>
          </w:p>
        </w:tc>
      </w:tr>
    </w:tbl>
    <w:p w:rsidR="00137F87" w:rsidRDefault="00137F87" w:rsidP="00137F87">
      <w:pPr>
        <w:pStyle w:val="Subsecnonum"/>
      </w:pPr>
    </w:p>
    <w:p w:rsidR="001400BE" w:rsidRDefault="00137F87" w:rsidP="00137F87">
      <w:pPr>
        <w:pStyle w:val="Subsec1"/>
      </w:pPr>
      <w:r>
        <w:t>At the end of each 175,000 cycle run, report the following data from the AVL Indicom combustion analysis software for each engine cycle.</w:t>
      </w:r>
    </w:p>
    <w:p w:rsidR="00137F87" w:rsidRDefault="00137F87" w:rsidP="00137F87">
      <w:pPr>
        <w:pStyle w:val="Subsecnonum"/>
        <w:numPr>
          <w:ilvl w:val="0"/>
          <w:numId w:val="32"/>
        </w:numPr>
      </w:pPr>
      <w:r>
        <w:t>PMAX</w:t>
      </w:r>
    </w:p>
    <w:p w:rsidR="00137F87" w:rsidRDefault="00137F87" w:rsidP="00137F87">
      <w:pPr>
        <w:pStyle w:val="Subsecnonum"/>
        <w:numPr>
          <w:ilvl w:val="0"/>
          <w:numId w:val="32"/>
        </w:numPr>
      </w:pPr>
      <w:r>
        <w:t>CA02</w:t>
      </w:r>
    </w:p>
    <w:p w:rsidR="00137F87" w:rsidRDefault="00137F87" w:rsidP="00137F87">
      <w:pPr>
        <w:pStyle w:val="Subsecnonum"/>
        <w:numPr>
          <w:ilvl w:val="0"/>
          <w:numId w:val="32"/>
        </w:numPr>
      </w:pPr>
      <w:r>
        <w:t>PMAXV</w:t>
      </w:r>
    </w:p>
    <w:p w:rsidR="00137F87" w:rsidRDefault="00137F87" w:rsidP="00137F87">
      <w:pPr>
        <w:pStyle w:val="Subsecnonum"/>
        <w:numPr>
          <w:ilvl w:val="0"/>
          <w:numId w:val="32"/>
        </w:numPr>
      </w:pPr>
      <w:r>
        <w:t>PMINV</w:t>
      </w:r>
    </w:p>
    <w:p w:rsidR="00137F87" w:rsidRDefault="00137F87" w:rsidP="00137F87">
      <w:pPr>
        <w:pStyle w:val="Subsecnonum"/>
        <w:numPr>
          <w:ilvl w:val="0"/>
          <w:numId w:val="32"/>
        </w:numPr>
      </w:pPr>
      <w:r>
        <w:t>KP_INT</w:t>
      </w:r>
    </w:p>
    <w:p w:rsidR="003F6AD7" w:rsidRDefault="00137F87" w:rsidP="003F6AD7">
      <w:pPr>
        <w:pStyle w:val="Subsecnonum"/>
        <w:jc w:val="left"/>
      </w:pPr>
      <w:r>
        <w:t>This data will be used to determine the number of LSPI events for each test run according to the method described in section 13.</w:t>
      </w:r>
    </w:p>
    <w:p w:rsidR="003F6AD7" w:rsidRDefault="003F6AD7">
      <w:pPr>
        <w:autoSpaceDE/>
        <w:autoSpaceDN/>
        <w:spacing w:after="200" w:line="276" w:lineRule="auto"/>
        <w:rPr>
          <w:kern w:val="28"/>
          <w:sz w:val="20"/>
          <w:szCs w:val="20"/>
        </w:rPr>
      </w:pPr>
      <w:r>
        <w:br w:type="page"/>
      </w:r>
    </w:p>
    <w:p w:rsidR="003F6AD7" w:rsidRDefault="003F6AD7" w:rsidP="003F6AD7">
      <w:pPr>
        <w:pStyle w:val="Subsecnonum"/>
        <w:jc w:val="left"/>
      </w:pPr>
    </w:p>
    <w:p w:rsidR="003F6AD7" w:rsidRDefault="003F6AD7" w:rsidP="003F6AD7">
      <w:pPr>
        <w:pStyle w:val="Subsecnonum"/>
        <w:jc w:val="left"/>
      </w:pPr>
    </w:p>
    <w:p w:rsidR="003F6AD7" w:rsidRDefault="003F6AD7" w:rsidP="003F6AD7">
      <w:pPr>
        <w:pStyle w:val="Subsec1"/>
      </w:pPr>
      <w:r>
        <w:t>CAN Bus Data –Set up the data acquiisiton software to record the following Parameter IDs from the engine’s PCM:</w:t>
      </w:r>
    </w:p>
    <w:p w:rsidR="00FB2752" w:rsidRDefault="00FB2752" w:rsidP="00FB2752">
      <w:pPr>
        <w:pStyle w:val="Caption"/>
      </w:pPr>
      <w:r>
        <w:t xml:space="preserve">Table </w:t>
      </w:r>
      <w:r w:rsidR="00F717DA">
        <w:fldChar w:fldCharType="begin"/>
      </w:r>
      <w:r w:rsidR="00F717DA">
        <w:instrText xml:space="preserve"> SEQ Table \* ARABIC </w:instrText>
      </w:r>
      <w:r w:rsidR="00F717DA">
        <w:fldChar w:fldCharType="separate"/>
      </w:r>
      <w:r>
        <w:t>9</w:t>
      </w:r>
      <w:r w:rsidR="00F717DA">
        <w:fldChar w:fldCharType="end"/>
      </w:r>
      <w:r>
        <w:t>. PCM Parameter IDs</w:t>
      </w:r>
    </w:p>
    <w:tbl>
      <w:tblPr>
        <w:tblW w:w="0" w:type="auto"/>
        <w:tblInd w:w="95" w:type="dxa"/>
        <w:tblLayout w:type="fixed"/>
        <w:tblLook w:val="04A0" w:firstRow="1" w:lastRow="0" w:firstColumn="1" w:lastColumn="0" w:noHBand="0" w:noVBand="1"/>
      </w:tblPr>
      <w:tblGrid>
        <w:gridCol w:w="643"/>
        <w:gridCol w:w="780"/>
        <w:gridCol w:w="2576"/>
        <w:gridCol w:w="960"/>
        <w:gridCol w:w="462"/>
        <w:gridCol w:w="895"/>
        <w:gridCol w:w="477"/>
        <w:gridCol w:w="613"/>
        <w:gridCol w:w="995"/>
        <w:gridCol w:w="1080"/>
      </w:tblGrid>
      <w:tr w:rsidR="003F6AD7" w:rsidRPr="003F6AD7" w:rsidTr="003F6AD7">
        <w:trPr>
          <w:trHeight w:val="300"/>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b/>
                <w:bCs/>
                <w:color w:val="000000"/>
              </w:rPr>
            </w:pPr>
            <w:r w:rsidRPr="003F6AD7">
              <w:rPr>
                <w:rFonts w:ascii="Calibri" w:hAnsi="Calibri"/>
                <w:b/>
                <w:bCs/>
                <w:color w:val="000000"/>
              </w:rPr>
              <w:t>Mode</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b/>
                <w:bCs/>
                <w:color w:val="000000"/>
              </w:rPr>
            </w:pPr>
            <w:r w:rsidRPr="003F6AD7">
              <w:rPr>
                <w:rFonts w:ascii="Arial" w:hAnsi="Arial" w:cs="Arial"/>
                <w:b/>
                <w:bCs/>
                <w:color w:val="000000"/>
              </w:rPr>
              <w:t>PID Number (Hex)</w:t>
            </w:r>
          </w:p>
        </w:tc>
        <w:tc>
          <w:tcPr>
            <w:tcW w:w="2576"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b/>
                <w:bCs/>
                <w:color w:val="000000"/>
              </w:rPr>
            </w:pPr>
            <w:r w:rsidRPr="003F6AD7">
              <w:rPr>
                <w:rFonts w:ascii="Arial" w:hAnsi="Arial" w:cs="Arial"/>
                <w:b/>
                <w:bCs/>
                <w:color w:val="000000"/>
              </w:rPr>
              <w:t>Parameter Description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b/>
                <w:bCs/>
                <w:color w:val="000000"/>
              </w:rPr>
            </w:pPr>
            <w:r w:rsidRPr="003F6AD7">
              <w:rPr>
                <w:rFonts w:ascii="Arial" w:hAnsi="Arial" w:cs="Arial"/>
                <w:b/>
                <w:bCs/>
                <w:color w:val="000000"/>
              </w:rPr>
              <w:t>Type</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b/>
                <w:bCs/>
                <w:color w:val="000000"/>
              </w:rPr>
            </w:pPr>
            <w:r w:rsidRPr="003F6AD7">
              <w:rPr>
                <w:rFonts w:ascii="Arial" w:hAnsi="Arial" w:cs="Arial"/>
                <w:b/>
                <w:bCs/>
                <w:color w:val="000000"/>
              </w:rPr>
              <w:t>Bytes</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b/>
                <w:bCs/>
                <w:color w:val="000000"/>
              </w:rPr>
            </w:pPr>
            <w:r w:rsidRPr="003F6AD7">
              <w:rPr>
                <w:rFonts w:ascii="Arial" w:hAnsi="Arial" w:cs="Arial"/>
                <w:b/>
                <w:bCs/>
                <w:color w:val="000000"/>
              </w:rPr>
              <w:t>Scale</w:t>
            </w:r>
          </w:p>
        </w:tc>
        <w:tc>
          <w:tcPr>
            <w:tcW w:w="477"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b/>
                <w:bCs/>
                <w:color w:val="000000"/>
              </w:rPr>
            </w:pPr>
            <w:r w:rsidRPr="003F6AD7">
              <w:rPr>
                <w:rFonts w:ascii="Arial" w:hAnsi="Arial" w:cs="Arial"/>
                <w:b/>
                <w:bCs/>
                <w:color w:val="000000"/>
              </w:rPr>
              <w:t>Offset</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b/>
                <w:bCs/>
                <w:color w:val="000000"/>
              </w:rPr>
            </w:pPr>
            <w:r w:rsidRPr="003F6AD7">
              <w:rPr>
                <w:rFonts w:ascii="Arial" w:hAnsi="Arial" w:cs="Arial"/>
                <w:b/>
                <w:bCs/>
                <w:color w:val="000000"/>
              </w:rPr>
              <w:t>Minimum</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b/>
                <w:bCs/>
                <w:color w:val="000000"/>
              </w:rPr>
            </w:pPr>
            <w:r w:rsidRPr="003F6AD7">
              <w:rPr>
                <w:rFonts w:ascii="Arial" w:hAnsi="Arial" w:cs="Arial"/>
                <w:b/>
                <w:bCs/>
                <w:color w:val="000000"/>
              </w:rPr>
              <w:t>Maximum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b/>
                <w:bCs/>
                <w:color w:val="000000"/>
              </w:rPr>
            </w:pPr>
            <w:r w:rsidRPr="003F6AD7">
              <w:rPr>
                <w:rFonts w:ascii="Arial" w:hAnsi="Arial" w:cs="Arial"/>
                <w:b/>
                <w:bCs/>
                <w:color w:val="000000"/>
              </w:rPr>
              <w:t>Units</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0E</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Ignition Timing Advance for #1 Cylinder</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0.5</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-64</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-64</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63.5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Deg</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11</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Absolute Throttle Position</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0.392156862745</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05</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Engine Coolant Temperature</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-40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-40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215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Deg C</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0F</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Intake Air Temperature</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-40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-40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215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Deg C</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34</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Equivalence Ratio (Lambda)</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0.000030518044</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Undefined / Not Used</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43</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Absolute Load Value</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0.392156862745</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25700</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0B</w:t>
            </w:r>
          </w:p>
        </w:tc>
        <w:tc>
          <w:tcPr>
            <w:tcW w:w="2576"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Intake Manifold Absolute Pressure</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477"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255</w:t>
            </w:r>
          </w:p>
        </w:tc>
        <w:tc>
          <w:tcPr>
            <w:tcW w:w="1080"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kPa</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1</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23</w:t>
            </w:r>
          </w:p>
        </w:tc>
        <w:tc>
          <w:tcPr>
            <w:tcW w:w="2576"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Fuel Rail Pressure</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10</w:t>
            </w:r>
          </w:p>
        </w:tc>
        <w:tc>
          <w:tcPr>
            <w:tcW w:w="477"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655350</w:t>
            </w:r>
          </w:p>
        </w:tc>
        <w:tc>
          <w:tcPr>
            <w:tcW w:w="1080"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kPa</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033E</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Boost Absolute Pressure - Raw Value</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0.007629394531</w:t>
            </w:r>
          </w:p>
        </w:tc>
        <w:tc>
          <w:tcPr>
            <w:tcW w:w="477"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499.992370605469</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kPa</w:t>
            </w:r>
          </w:p>
        </w:tc>
      </w:tr>
      <w:tr w:rsidR="003F6AD7" w:rsidRPr="003F6AD7" w:rsidTr="003F6AD7">
        <w:trPr>
          <w:trHeight w:val="48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0462</w:t>
            </w:r>
          </w:p>
        </w:tc>
        <w:tc>
          <w:tcPr>
            <w:tcW w:w="2576"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Turbocharger/Supercharger Wastegate Solenoid A Duty Cycle</w:t>
            </w:r>
          </w:p>
        </w:tc>
        <w:tc>
          <w:tcPr>
            <w:tcW w:w="960"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0.003051757813</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199.996948274955</w:t>
            </w:r>
          </w:p>
        </w:tc>
        <w:tc>
          <w:tcPr>
            <w:tcW w:w="1080"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0318</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 xml:space="preserve">Actual Intake (A) Camshaft Position Bank 1    </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0.0625</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-2048</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2047.9375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Deg</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0319</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Actual Exhaust (B) Camshaft Position Bank 1</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0.0625</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-2048</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2047.9375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Deg</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0316</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Intake (A) Camshaft Position Actuator Duty Cycle Bank 1</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0.003051757813</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199.996948242188</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w:t>
            </w:r>
          </w:p>
        </w:tc>
      </w:tr>
      <w:tr w:rsidR="003F6AD7" w:rsidRPr="003F6AD7" w:rsidTr="003F6AD7">
        <w:trPr>
          <w:trHeight w:val="48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0317</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Exhaust (B) Camshaft Position Actuator Duty Cycle Bank 1</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0.003051757813</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199.996948242188</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0461</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Charge Air Cooler Temperature Bank 1 Sensor 1 - Raw</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0.015625</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-512</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511.984375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Deg C</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05AC</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Cylinder 1 Knock/Combustion Performance Counter</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255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Undefined / Not Used</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05AD</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Cylinder 2 Knock/Combustion Performance Counter</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255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Undefined / Not Used</w:t>
            </w:r>
          </w:p>
        </w:tc>
      </w:tr>
      <w:tr w:rsidR="003F6AD7" w:rsidRPr="003F6AD7" w:rsidTr="003F6AD7">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05AE</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Cylinder 3 Knock/Combustion Performance Counter</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255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Undefined / Not Used</w:t>
            </w:r>
          </w:p>
        </w:tc>
      </w:tr>
      <w:tr w:rsidR="003F6AD7" w:rsidRPr="003F6AD7" w:rsidTr="00FB2752">
        <w:trPr>
          <w:trHeight w:val="300"/>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Calibri" w:hAnsi="Calibri"/>
                <w:color w:val="000000"/>
              </w:rPr>
            </w:pPr>
            <w:r w:rsidRPr="003F6AD7">
              <w:rPr>
                <w:rFonts w:ascii="Calibri" w:hAnsi="Calibri"/>
                <w:color w:val="000000"/>
              </w:rPr>
              <w:t>22</w:t>
            </w:r>
          </w:p>
        </w:tc>
        <w:tc>
          <w:tcPr>
            <w:tcW w:w="7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05AF</w:t>
            </w:r>
          </w:p>
        </w:tc>
        <w:tc>
          <w:tcPr>
            <w:tcW w:w="2576"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Cylinder 4 Knock/Combustion Performance Counter</w:t>
            </w:r>
          </w:p>
        </w:tc>
        <w:tc>
          <w:tcPr>
            <w:tcW w:w="96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rPr>
                <w:rFonts w:ascii="Arial" w:hAnsi="Arial" w:cs="Arial"/>
                <w:color w:val="000000"/>
              </w:rPr>
            </w:pPr>
            <w:r w:rsidRPr="003F6AD7">
              <w:rPr>
                <w:rFonts w:ascii="Arial" w:hAnsi="Arial" w:cs="Arial"/>
                <w:color w:val="000000"/>
              </w:rPr>
              <w:t>Unsigned Numeric</w:t>
            </w:r>
          </w:p>
        </w:tc>
        <w:tc>
          <w:tcPr>
            <w:tcW w:w="462"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8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613"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0</w:t>
            </w:r>
          </w:p>
        </w:tc>
        <w:tc>
          <w:tcPr>
            <w:tcW w:w="995"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3F6AD7">
            <w:pPr>
              <w:autoSpaceDE/>
              <w:autoSpaceDN/>
              <w:jc w:val="center"/>
              <w:rPr>
                <w:rFonts w:ascii="Arial" w:hAnsi="Arial" w:cs="Arial"/>
                <w:color w:val="000000"/>
              </w:rPr>
            </w:pPr>
            <w:r w:rsidRPr="003F6AD7">
              <w:rPr>
                <w:rFonts w:ascii="Arial" w:hAnsi="Arial" w:cs="Arial"/>
                <w:color w:val="000000"/>
              </w:rPr>
              <w:t>255</w:t>
            </w:r>
          </w:p>
        </w:tc>
        <w:tc>
          <w:tcPr>
            <w:tcW w:w="1080" w:type="dxa"/>
            <w:tcBorders>
              <w:top w:val="nil"/>
              <w:left w:val="nil"/>
              <w:bottom w:val="single" w:sz="4" w:space="0" w:color="auto"/>
              <w:right w:val="single" w:sz="4" w:space="0" w:color="auto"/>
            </w:tcBorders>
            <w:shd w:val="clear" w:color="auto" w:fill="auto"/>
            <w:noWrap/>
            <w:vAlign w:val="center"/>
            <w:hideMark/>
          </w:tcPr>
          <w:p w:rsidR="003F6AD7" w:rsidRPr="003F6AD7" w:rsidRDefault="003F6AD7" w:rsidP="00FB2752">
            <w:pPr>
              <w:autoSpaceDE/>
              <w:autoSpaceDN/>
              <w:jc w:val="center"/>
              <w:rPr>
                <w:rFonts w:ascii="Arial" w:hAnsi="Arial" w:cs="Arial"/>
                <w:color w:val="000000"/>
              </w:rPr>
            </w:pPr>
            <w:r w:rsidRPr="003F6AD7">
              <w:rPr>
                <w:rFonts w:ascii="Arial" w:hAnsi="Arial" w:cs="Arial"/>
                <w:color w:val="000000"/>
              </w:rPr>
              <w:t>Undefined / Not Used</w:t>
            </w:r>
          </w:p>
        </w:tc>
      </w:tr>
    </w:tbl>
    <w:p w:rsidR="003F6AD7" w:rsidRDefault="003F6AD7" w:rsidP="003F6AD7">
      <w:pPr>
        <w:pStyle w:val="Subsecnonum"/>
      </w:pPr>
    </w:p>
    <w:p w:rsidR="003F6AD7" w:rsidRDefault="003F6AD7" w:rsidP="003F6AD7">
      <w:pPr>
        <w:pStyle w:val="Subsecnonum"/>
      </w:pPr>
    </w:p>
    <w:p w:rsidR="003F6AD7" w:rsidRDefault="003F6AD7" w:rsidP="003F6AD7">
      <w:pPr>
        <w:pStyle w:val="Subsecnonum"/>
        <w:jc w:val="left"/>
        <w:sectPr w:rsidR="003F6AD7" w:rsidSect="009B3E95">
          <w:headerReference w:type="default" r:id="rId13"/>
          <w:footerReference w:type="default" r:id="rId14"/>
          <w:pgSz w:w="12240" w:h="15840"/>
          <w:pgMar w:top="1440" w:right="1440" w:bottom="1440" w:left="1440" w:header="720" w:footer="720" w:gutter="0"/>
          <w:cols w:space="720"/>
          <w:docGrid w:linePitch="360"/>
        </w:sectPr>
      </w:pPr>
    </w:p>
    <w:p w:rsidR="00823ED7" w:rsidRDefault="00823ED7" w:rsidP="003F6AD7">
      <w:pPr>
        <w:pStyle w:val="Subsecnonum"/>
      </w:pPr>
    </w:p>
    <w:p w:rsidR="00823ED7" w:rsidRDefault="00823ED7" w:rsidP="00823ED7">
      <w:pPr>
        <w:pStyle w:val="SectionTitle"/>
      </w:pPr>
      <w:r>
        <w:t>Determination of Test Results</w:t>
      </w:r>
    </w:p>
    <w:p w:rsidR="00823ED7" w:rsidRDefault="00823ED7" w:rsidP="00823ED7">
      <w:pPr>
        <w:pStyle w:val="Subsecnonum"/>
      </w:pPr>
    </w:p>
    <w:p w:rsidR="00823ED7" w:rsidRDefault="00823ED7" w:rsidP="00823ED7">
      <w:r>
        <w:t>Steps for calculating LSPI triggers adjustment for distribution skew and kurtosis:</w:t>
      </w:r>
    </w:p>
    <w:p w:rsidR="00823ED7" w:rsidRPr="007B1CE8" w:rsidRDefault="00823ED7" w:rsidP="00823ED7">
      <w:pPr>
        <w:pStyle w:val="ListParagraph"/>
        <w:numPr>
          <w:ilvl w:val="0"/>
          <w:numId w:val="26"/>
        </w:numPr>
        <w:rPr>
          <w:b/>
          <w:u w:val="single"/>
        </w:rPr>
      </w:pPr>
      <w:r w:rsidRPr="007B1CE8">
        <w:rPr>
          <w:b/>
          <w:u w:val="single"/>
        </w:rPr>
        <w:t>Remove Invalid Cycles</w:t>
      </w:r>
    </w:p>
    <w:p w:rsidR="00823ED7" w:rsidRDefault="00823ED7" w:rsidP="00823ED7">
      <w:r>
        <w:t>Prior to performing the PP and MFB2 LSPI calculations described in this document, remove all invalid combustion cycles from both the PP and MFB2 data set. Use the following criteria to identify invalid cycles.</w:t>
      </w:r>
    </w:p>
    <w:p w:rsidR="00823ED7" w:rsidRDefault="00823ED7" w:rsidP="00823ED7">
      <w:pPr>
        <w:pStyle w:val="ListParagraph"/>
        <w:numPr>
          <w:ilvl w:val="0"/>
          <w:numId w:val="25"/>
        </w:numPr>
      </w:pPr>
      <w:r>
        <w:t>Remove all cycles with a MFB2 &lt; -30 degrees</w:t>
      </w:r>
    </w:p>
    <w:p w:rsidR="00823ED7" w:rsidRDefault="00823ED7" w:rsidP="00823ED7">
      <w:pPr>
        <w:pStyle w:val="ListParagraph"/>
        <w:numPr>
          <w:ilvl w:val="0"/>
          <w:numId w:val="25"/>
        </w:numPr>
      </w:pPr>
      <w:r>
        <w:t>Remove all cycles with a PP &lt; 20 bar.</w:t>
      </w:r>
    </w:p>
    <w:p w:rsidR="00823ED7" w:rsidRDefault="00823ED7" w:rsidP="00823ED7">
      <w:r>
        <w:t>Remove the entire cycle, including PP and MFB2 values, for any cycle that meets the conditions given above. These cycles are considered invalid and are not counted as LSPI cycles.</w:t>
      </w:r>
    </w:p>
    <w:p w:rsidR="00823ED7" w:rsidRDefault="00823ED7" w:rsidP="00823ED7">
      <w:pPr>
        <w:pStyle w:val="ListParagraph"/>
        <w:numPr>
          <w:ilvl w:val="0"/>
          <w:numId w:val="26"/>
        </w:numPr>
        <w:contextualSpacing w:val="0"/>
        <w:rPr>
          <w:b/>
          <w:u w:val="single"/>
        </w:rPr>
      </w:pPr>
      <w:r w:rsidRPr="007B1CE8">
        <w:rPr>
          <w:b/>
          <w:u w:val="single"/>
        </w:rPr>
        <w:t>Remove PP LSPI cycles – (Individually for each cylinder)</w:t>
      </w:r>
    </w:p>
    <w:p w:rsidR="00823ED7" w:rsidRDefault="00823ED7" w:rsidP="00823ED7">
      <w:pPr>
        <w:pStyle w:val="ListParagraph"/>
        <w:numPr>
          <w:ilvl w:val="0"/>
          <w:numId w:val="22"/>
        </w:numPr>
      </w:pPr>
      <w:r>
        <w:t>Remove obvious outliers.  The mathematical method of estimating quantiles decreases in accuracy the further from normality so obvious outliers should be eliminated prior to applying the method.</w:t>
      </w:r>
    </w:p>
    <w:p w:rsidR="00823ED7" w:rsidRDefault="00823ED7" w:rsidP="00823ED7">
      <w:pPr>
        <w:pStyle w:val="ListParagraph"/>
        <w:numPr>
          <w:ilvl w:val="1"/>
          <w:numId w:val="22"/>
        </w:numPr>
      </w:pPr>
      <w:r>
        <w:t>Remove PP &gt; 90 (I think we all agree that likely anything over 90 is a LSPI)</w:t>
      </w:r>
    </w:p>
    <w:p w:rsidR="00823ED7" w:rsidRDefault="00823ED7" w:rsidP="00823ED7">
      <w:pPr>
        <w:pStyle w:val="ListParagraph"/>
        <w:numPr>
          <w:ilvl w:val="0"/>
          <w:numId w:val="22"/>
        </w:numPr>
      </w:pPr>
      <w:r>
        <w:t>Determine the following statistics on the remaining results.  I am assuming that there are built in functions for each of these.  If not, I can provide them but we may want to reconsider this approach because the follow steps become increasing more complicated.</w:t>
      </w:r>
    </w:p>
    <w:p w:rsidR="00823ED7" w:rsidRDefault="00823ED7" w:rsidP="00823ED7">
      <w:pPr>
        <w:pStyle w:val="ListParagraph"/>
        <w:numPr>
          <w:ilvl w:val="1"/>
          <w:numId w:val="22"/>
        </w:numPr>
      </w:pPr>
      <w:r>
        <w:t>Median</w:t>
      </w:r>
    </w:p>
    <w:p w:rsidR="00823ED7" w:rsidRDefault="00823ED7" w:rsidP="00823ED7">
      <w:pPr>
        <w:pStyle w:val="ListParagraph"/>
        <w:numPr>
          <w:ilvl w:val="1"/>
          <w:numId w:val="22"/>
        </w:numPr>
      </w:pPr>
      <w:r>
        <w:t>Standard deviation (s)</w:t>
      </w:r>
    </w:p>
    <w:p w:rsidR="00823ED7" w:rsidRDefault="00823ED7" w:rsidP="00823ED7">
      <w:pPr>
        <w:pStyle w:val="ListParagraph"/>
        <w:numPr>
          <w:ilvl w:val="1"/>
          <w:numId w:val="22"/>
        </w:numPr>
      </w:pPr>
      <w:r>
        <w:t>Skew (S)</w:t>
      </w:r>
    </w:p>
    <w:p w:rsidR="00823ED7" w:rsidRDefault="00823ED7" w:rsidP="00823ED7">
      <w:pPr>
        <w:pStyle w:val="ListParagraph"/>
        <w:numPr>
          <w:ilvl w:val="1"/>
          <w:numId w:val="22"/>
        </w:numPr>
      </w:pPr>
      <w:r>
        <w:t>Kurtosis (K)</w:t>
      </w:r>
    </w:p>
    <w:p w:rsidR="00823ED7" w:rsidRDefault="00823ED7" w:rsidP="00823ED7">
      <w:pPr>
        <w:pStyle w:val="ListParagraph"/>
        <w:numPr>
          <w:ilvl w:val="0"/>
          <w:numId w:val="22"/>
        </w:numPr>
      </w:pPr>
      <w:r>
        <w:t xml:space="preserve">Determine the number of standard deviations for our distributions subject to skew and kurtosis corresponding to the 5 that is appropriate for a valid normal distribution.  </w:t>
      </w:r>
    </w:p>
    <w:p w:rsidR="00823ED7" w:rsidRDefault="00823ED7" w:rsidP="00823ED7">
      <w:pPr>
        <w:pStyle w:val="ListParagraph"/>
        <w:numPr>
          <w:ilvl w:val="1"/>
          <w:numId w:val="22"/>
        </w:numPr>
      </w:pPr>
      <w:r>
        <w:t xml:space="preserve">Simultaneously solve for </w:t>
      </w:r>
      <w:r w:rsidRPr="00A0363B">
        <w:rPr>
          <w:i/>
        </w:rPr>
        <w:t>B</w:t>
      </w:r>
      <w:r>
        <w:t xml:space="preserve">, </w:t>
      </w:r>
      <w:r w:rsidRPr="00A0363B">
        <w:rPr>
          <w:i/>
        </w:rPr>
        <w:t>C</w:t>
      </w:r>
      <w:r>
        <w:t xml:space="preserve"> and </w:t>
      </w:r>
      <w:r w:rsidRPr="00A0363B">
        <w:rPr>
          <w:i/>
        </w:rPr>
        <w:t>D</w:t>
      </w:r>
      <w:r>
        <w:t xml:space="preserve"> in the following three equations (where </w:t>
      </w:r>
      <w:r w:rsidRPr="00A0363B">
        <w:rPr>
          <w:i/>
        </w:rPr>
        <w:t>S</w:t>
      </w:r>
      <w:r>
        <w:t xml:space="preserve"> and </w:t>
      </w:r>
      <w:r w:rsidRPr="00A0363B">
        <w:rPr>
          <w:i/>
        </w:rPr>
        <w:t>K</w:t>
      </w:r>
      <w:r>
        <w:t xml:space="preserve"> are Skew and Kurtosis, respectively, from Step 2):</w:t>
      </w:r>
    </w:p>
    <w:p w:rsidR="00823ED7" w:rsidRDefault="00823ED7" w:rsidP="00823ED7">
      <w:r w:rsidRPr="00E24278">
        <w:rPr>
          <w:position w:val="-44"/>
        </w:rPr>
        <w:object w:dxaOrig="9499"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54.45pt" o:ole="">
            <v:imagedata r:id="rId15" o:title=""/>
          </v:shape>
          <o:OLEObject Type="Embed" ProgID="Equation.DSMT4" ShapeID="_x0000_i1025" DrawAspect="Content" ObjectID="_1506404474" r:id="rId16"/>
        </w:object>
      </w:r>
    </w:p>
    <w:p w:rsidR="00823ED7" w:rsidRDefault="00823ED7" w:rsidP="00823ED7">
      <w:r>
        <w:t>Where S = Skew and K = Kurtosis.</w:t>
      </w:r>
    </w:p>
    <w:p w:rsidR="00823ED7" w:rsidRDefault="00823ED7" w:rsidP="00823ED7">
      <w:pPr>
        <w:pStyle w:val="ListParagraph"/>
        <w:numPr>
          <w:ilvl w:val="1"/>
          <w:numId w:val="22"/>
        </w:numPr>
      </w:pPr>
      <w:r>
        <w:t xml:space="preserve">Then calculate </w:t>
      </w:r>
      <w:r w:rsidRPr="00690ABA">
        <w:rPr>
          <w:i/>
        </w:rPr>
        <w:t>F</w:t>
      </w:r>
      <w:r>
        <w:t xml:space="preserve">, an estimate of the quantile corresponding to </w:t>
      </w:r>
      <w:r w:rsidRPr="00A0363B">
        <w:rPr>
          <w:i/>
        </w:rPr>
        <w:t>Z</w:t>
      </w:r>
      <w:r>
        <w:t xml:space="preserve"> = 5.</w:t>
      </w:r>
    </w:p>
    <w:p w:rsidR="00823ED7" w:rsidRDefault="00823ED7" w:rsidP="00823ED7">
      <w:pPr>
        <w:jc w:val="center"/>
      </w:pPr>
      <w:r w:rsidRPr="00690ABA">
        <w:rPr>
          <w:position w:val="-50"/>
        </w:rPr>
        <w:object w:dxaOrig="2980" w:dyaOrig="1120">
          <v:shape id="_x0000_i1026" type="#_x0000_t75" style="width:149pt;height:56.35pt" o:ole="">
            <v:imagedata r:id="rId17" o:title=""/>
          </v:shape>
          <o:OLEObject Type="Embed" ProgID="Equation.DSMT4" ShapeID="_x0000_i1026" DrawAspect="Content" ObjectID="_1506404475" r:id="rId18"/>
        </w:object>
      </w:r>
    </w:p>
    <w:p w:rsidR="00823ED7" w:rsidRDefault="00823ED7" w:rsidP="00823ED7">
      <w:r w:rsidRPr="00E47B2B">
        <w:rPr>
          <w:i/>
        </w:rPr>
        <w:t>F</w:t>
      </w:r>
      <w:r>
        <w:t xml:space="preserve"> will generally be on the order of 5 to 10 on the first iteration and 5 to 7 on the last iteration.</w:t>
      </w:r>
    </w:p>
    <w:p w:rsidR="00823ED7" w:rsidRDefault="00823ED7" w:rsidP="00823ED7">
      <w:pPr>
        <w:pStyle w:val="ListParagraph"/>
        <w:numPr>
          <w:ilvl w:val="0"/>
          <w:numId w:val="22"/>
        </w:numPr>
      </w:pPr>
      <w:r>
        <w:t>Those cycles with PP &gt; Median +</w:t>
      </w:r>
      <w:r w:rsidRPr="00E47B2B">
        <w:rPr>
          <w:i/>
        </w:rPr>
        <w:t>F</w:t>
      </w:r>
      <w:r>
        <w:t xml:space="preserve"> s (where s is the standard deviation) are outliers (LSPI) and should be omitted.</w:t>
      </w:r>
    </w:p>
    <w:p w:rsidR="00823ED7" w:rsidRDefault="00823ED7" w:rsidP="00823ED7">
      <w:pPr>
        <w:pStyle w:val="ListParagraph"/>
        <w:numPr>
          <w:ilvl w:val="0"/>
          <w:numId w:val="22"/>
        </w:numPr>
      </w:pPr>
      <w:r>
        <w:t>If no outliers are found in Step 2, count the LSPI and the process is complete, else return to Step 2.</w:t>
      </w:r>
      <w:r w:rsidRPr="00ED6051">
        <w:t xml:space="preserve"> </w:t>
      </w:r>
      <w:r>
        <w:t>The total number of outliers is from Steps 1a and 4.</w:t>
      </w:r>
    </w:p>
    <w:p w:rsidR="00823ED7" w:rsidRDefault="00823ED7" w:rsidP="00823ED7">
      <w:pPr>
        <w:pStyle w:val="ListParagraph"/>
        <w:ind w:left="765"/>
      </w:pPr>
    </w:p>
    <w:p w:rsidR="00823ED7" w:rsidRPr="007B1CE8" w:rsidRDefault="00823ED7" w:rsidP="00823ED7">
      <w:pPr>
        <w:pStyle w:val="ListParagraph"/>
        <w:numPr>
          <w:ilvl w:val="0"/>
          <w:numId w:val="26"/>
        </w:numPr>
        <w:contextualSpacing w:val="0"/>
        <w:rPr>
          <w:b/>
          <w:u w:val="single"/>
        </w:rPr>
      </w:pPr>
      <w:r>
        <w:rPr>
          <w:b/>
          <w:u w:val="single"/>
        </w:rPr>
        <w:t xml:space="preserve">Remove </w:t>
      </w:r>
      <w:r w:rsidRPr="007B1CE8">
        <w:rPr>
          <w:b/>
          <w:u w:val="single"/>
        </w:rPr>
        <w:t>MFB02</w:t>
      </w:r>
      <w:r>
        <w:rPr>
          <w:b/>
          <w:u w:val="single"/>
        </w:rPr>
        <w:t xml:space="preserve"> LSPI Cycles – (i</w:t>
      </w:r>
      <w:r w:rsidRPr="007B1CE8">
        <w:rPr>
          <w:b/>
          <w:u w:val="single"/>
        </w:rPr>
        <w:t>ndividually for each cylinder</w:t>
      </w:r>
      <w:r>
        <w:rPr>
          <w:b/>
          <w:u w:val="single"/>
        </w:rPr>
        <w:t>)</w:t>
      </w:r>
    </w:p>
    <w:p w:rsidR="00823ED7" w:rsidRDefault="00823ED7" w:rsidP="00823ED7">
      <w:pPr>
        <w:pStyle w:val="ListParagraph"/>
        <w:numPr>
          <w:ilvl w:val="0"/>
          <w:numId w:val="24"/>
        </w:numPr>
      </w:pPr>
      <w:r>
        <w:t>Remove obvious outliers.  The mathematical method of estimating quantiles decreases in accuracy the further from normality so obvious outliers should be eliminated prior to applying the method.</w:t>
      </w:r>
    </w:p>
    <w:p w:rsidR="00823ED7" w:rsidRDefault="00823ED7" w:rsidP="00823ED7">
      <w:pPr>
        <w:pStyle w:val="ListParagraph"/>
        <w:numPr>
          <w:ilvl w:val="1"/>
          <w:numId w:val="24"/>
        </w:numPr>
      </w:pPr>
      <w:r>
        <w:t>Remove MFB02 &lt; 0 (I think we all agree that likely anything under 0 is a LSPI)</w:t>
      </w:r>
    </w:p>
    <w:p w:rsidR="00823ED7" w:rsidRDefault="00823ED7" w:rsidP="00823ED7">
      <w:pPr>
        <w:pStyle w:val="ListParagraph"/>
        <w:numPr>
          <w:ilvl w:val="0"/>
          <w:numId w:val="24"/>
        </w:numPr>
      </w:pPr>
      <w:r>
        <w:t>Determine the following statistics on the remaining results.  I am assuming that there are built in functions for each of these.  If not, I can provide them but we may want to reconsider this approach because the follow steps become increasing more complicated.</w:t>
      </w:r>
    </w:p>
    <w:p w:rsidR="00823ED7" w:rsidRDefault="00823ED7" w:rsidP="00823ED7">
      <w:pPr>
        <w:pStyle w:val="ListParagraph"/>
        <w:numPr>
          <w:ilvl w:val="1"/>
          <w:numId w:val="24"/>
        </w:numPr>
      </w:pPr>
      <w:r>
        <w:t>Median</w:t>
      </w:r>
    </w:p>
    <w:p w:rsidR="00823ED7" w:rsidRDefault="00823ED7" w:rsidP="00823ED7">
      <w:pPr>
        <w:pStyle w:val="ListParagraph"/>
        <w:numPr>
          <w:ilvl w:val="1"/>
          <w:numId w:val="24"/>
        </w:numPr>
      </w:pPr>
      <w:r>
        <w:t>Standard deviation (s)</w:t>
      </w:r>
    </w:p>
    <w:p w:rsidR="00823ED7" w:rsidRDefault="00823ED7" w:rsidP="00823ED7">
      <w:pPr>
        <w:pStyle w:val="ListParagraph"/>
        <w:numPr>
          <w:ilvl w:val="1"/>
          <w:numId w:val="24"/>
        </w:numPr>
      </w:pPr>
      <w:r>
        <w:t>Skew (S)</w:t>
      </w:r>
    </w:p>
    <w:p w:rsidR="00823ED7" w:rsidRDefault="00823ED7" w:rsidP="00823ED7">
      <w:pPr>
        <w:pStyle w:val="ListParagraph"/>
        <w:numPr>
          <w:ilvl w:val="1"/>
          <w:numId w:val="24"/>
        </w:numPr>
      </w:pPr>
      <w:r>
        <w:t>Kurtosis (K)</w:t>
      </w:r>
    </w:p>
    <w:p w:rsidR="00823ED7" w:rsidRDefault="00823ED7" w:rsidP="00823ED7">
      <w:pPr>
        <w:pStyle w:val="ListParagraph"/>
        <w:numPr>
          <w:ilvl w:val="0"/>
          <w:numId w:val="24"/>
        </w:numPr>
      </w:pPr>
      <w:r>
        <w:t xml:space="preserve">Determine the number of standard deviations for our distributions subject to skew and kurtosis corresponding to the -5 that is appropriate for a valid normal distribution.  </w:t>
      </w:r>
    </w:p>
    <w:p w:rsidR="00823ED7" w:rsidRDefault="00823ED7" w:rsidP="00823ED7">
      <w:pPr>
        <w:pStyle w:val="ListParagraph"/>
        <w:numPr>
          <w:ilvl w:val="1"/>
          <w:numId w:val="24"/>
        </w:numPr>
      </w:pPr>
      <w:r>
        <w:t xml:space="preserve">Simultaneously solve for </w:t>
      </w:r>
      <w:r w:rsidRPr="00A0363B">
        <w:rPr>
          <w:i/>
        </w:rPr>
        <w:t>B</w:t>
      </w:r>
      <w:r>
        <w:t xml:space="preserve">, </w:t>
      </w:r>
      <w:r w:rsidRPr="00A0363B">
        <w:rPr>
          <w:i/>
        </w:rPr>
        <w:t>C</w:t>
      </w:r>
      <w:r>
        <w:t xml:space="preserve"> and </w:t>
      </w:r>
      <w:r w:rsidRPr="00A0363B">
        <w:rPr>
          <w:i/>
        </w:rPr>
        <w:t>D</w:t>
      </w:r>
      <w:r>
        <w:t xml:space="preserve"> in the following three equations (where </w:t>
      </w:r>
      <w:r w:rsidRPr="00A0363B">
        <w:rPr>
          <w:i/>
        </w:rPr>
        <w:t>S</w:t>
      </w:r>
      <w:r>
        <w:t xml:space="preserve"> and </w:t>
      </w:r>
      <w:r w:rsidRPr="00A0363B">
        <w:rPr>
          <w:i/>
        </w:rPr>
        <w:t>K</w:t>
      </w:r>
      <w:r>
        <w:t xml:space="preserve"> are Skew and Kurtosis, respectively, from Step 2):</w:t>
      </w:r>
    </w:p>
    <w:p w:rsidR="00823ED7" w:rsidRDefault="00823ED7" w:rsidP="00823ED7">
      <w:r w:rsidRPr="00E24278">
        <w:rPr>
          <w:position w:val="-44"/>
        </w:rPr>
        <w:object w:dxaOrig="9499" w:dyaOrig="1100">
          <v:shape id="_x0000_i1027" type="#_x0000_t75" style="width:475.2pt;height:54.45pt" o:ole="">
            <v:imagedata r:id="rId15" o:title=""/>
          </v:shape>
          <o:OLEObject Type="Embed" ProgID="Equation.DSMT4" ShapeID="_x0000_i1027" DrawAspect="Content" ObjectID="_1506404476" r:id="rId19"/>
        </w:object>
      </w:r>
    </w:p>
    <w:p w:rsidR="00823ED7" w:rsidRDefault="00823ED7" w:rsidP="00823ED7">
      <w:r>
        <w:t>Where S = Skew and K = Kurtosis.</w:t>
      </w:r>
    </w:p>
    <w:p w:rsidR="00823ED7" w:rsidRDefault="00823ED7" w:rsidP="00823ED7">
      <w:pPr>
        <w:pStyle w:val="ListParagraph"/>
        <w:numPr>
          <w:ilvl w:val="1"/>
          <w:numId w:val="24"/>
        </w:numPr>
      </w:pPr>
      <w:r>
        <w:t xml:space="preserve">Then calculate </w:t>
      </w:r>
      <w:r w:rsidRPr="00690ABA">
        <w:rPr>
          <w:i/>
        </w:rPr>
        <w:t>F</w:t>
      </w:r>
      <w:r>
        <w:t xml:space="preserve">, an estimate of the quantile corresponding to </w:t>
      </w:r>
      <w:r w:rsidRPr="00E47B2B">
        <w:rPr>
          <w:i/>
        </w:rPr>
        <w:t>Z</w:t>
      </w:r>
      <w:r>
        <w:t xml:space="preserve"> = -5.</w:t>
      </w:r>
    </w:p>
    <w:p w:rsidR="00823ED7" w:rsidRDefault="00823ED7" w:rsidP="00823ED7">
      <w:pPr>
        <w:jc w:val="center"/>
      </w:pPr>
      <w:r w:rsidRPr="00690ABA">
        <w:rPr>
          <w:position w:val="-50"/>
        </w:rPr>
        <w:object w:dxaOrig="3379" w:dyaOrig="1120">
          <v:shape id="_x0000_i1028" type="#_x0000_t75" style="width:169.05pt;height:56.35pt" o:ole="">
            <v:imagedata r:id="rId20" o:title=""/>
          </v:shape>
          <o:OLEObject Type="Embed" ProgID="Equation.DSMT4" ShapeID="_x0000_i1028" DrawAspect="Content" ObjectID="_1506404477" r:id="rId21"/>
        </w:object>
      </w:r>
    </w:p>
    <w:p w:rsidR="00823ED7" w:rsidRDefault="00823ED7" w:rsidP="00823ED7">
      <w:r w:rsidRPr="00E47B2B">
        <w:rPr>
          <w:i/>
        </w:rPr>
        <w:t>F</w:t>
      </w:r>
      <w:r>
        <w:t xml:space="preserve"> will generally be on the order of -4 to -10 on the first iteration and -4 to -7 on the last iteration.</w:t>
      </w:r>
    </w:p>
    <w:p w:rsidR="00823ED7" w:rsidRDefault="00823ED7" w:rsidP="00823ED7">
      <w:pPr>
        <w:pStyle w:val="ListParagraph"/>
        <w:numPr>
          <w:ilvl w:val="0"/>
          <w:numId w:val="24"/>
        </w:numPr>
      </w:pPr>
      <w:r>
        <w:t>Those cycles with MFB02 &lt; Median +</w:t>
      </w:r>
      <w:r w:rsidRPr="00E47B2B">
        <w:rPr>
          <w:i/>
        </w:rPr>
        <w:t>F</w:t>
      </w:r>
      <w:r>
        <w:t xml:space="preserve"> s (where s is the standard deviation) are outliers (LSPI) and should be omitted.</w:t>
      </w:r>
    </w:p>
    <w:p w:rsidR="00823ED7" w:rsidRDefault="00823ED7" w:rsidP="00823ED7">
      <w:pPr>
        <w:pStyle w:val="ListParagraph"/>
        <w:numPr>
          <w:ilvl w:val="0"/>
          <w:numId w:val="24"/>
        </w:numPr>
      </w:pPr>
      <w:r>
        <w:t>If no outliers are found in step 2, count the LSPI and the process is complete, else return to Step 2.  The total number of outliers is from Steps 1a and 4.</w:t>
      </w:r>
    </w:p>
    <w:p w:rsidR="00823ED7" w:rsidRDefault="00823ED7" w:rsidP="00823ED7"/>
    <w:p w:rsidR="00823ED7" w:rsidRDefault="00823ED7" w:rsidP="00823ED7">
      <w:pPr>
        <w:pStyle w:val="ListParagraph"/>
        <w:numPr>
          <w:ilvl w:val="0"/>
          <w:numId w:val="26"/>
        </w:numPr>
        <w:rPr>
          <w:b/>
          <w:u w:val="single"/>
        </w:rPr>
      </w:pPr>
      <w:r w:rsidRPr="007B1CE8">
        <w:rPr>
          <w:b/>
          <w:u w:val="single"/>
        </w:rPr>
        <w:t>Report LSPI Cycles</w:t>
      </w:r>
    </w:p>
    <w:p w:rsidR="00823ED7" w:rsidRDefault="00823ED7" w:rsidP="00823ED7">
      <w:r>
        <w:t>Report the following data for each cylinder</w:t>
      </w:r>
    </w:p>
    <w:p w:rsidR="00823ED7" w:rsidRDefault="00823ED7" w:rsidP="00823ED7">
      <w:pPr>
        <w:pStyle w:val="ListParagraph"/>
        <w:numPr>
          <w:ilvl w:val="0"/>
          <w:numId w:val="27"/>
        </w:numPr>
      </w:pPr>
      <w:r>
        <w:t>Total number of combined LSPI cycles (containing both a PP and MFB2 LSPI trigger)</w:t>
      </w:r>
    </w:p>
    <w:p w:rsidR="00823ED7" w:rsidRDefault="00823ED7" w:rsidP="00823ED7">
      <w:pPr>
        <w:pStyle w:val="ListParagraph"/>
        <w:numPr>
          <w:ilvl w:val="0"/>
          <w:numId w:val="27"/>
        </w:numPr>
      </w:pPr>
      <w:r>
        <w:t>Total number of LSPI cycles containing only a PP trigger</w:t>
      </w:r>
    </w:p>
    <w:p w:rsidR="00823ED7" w:rsidRDefault="00823ED7" w:rsidP="00823ED7">
      <w:pPr>
        <w:pStyle w:val="ListParagraph"/>
        <w:numPr>
          <w:ilvl w:val="0"/>
          <w:numId w:val="27"/>
        </w:numPr>
      </w:pPr>
      <w:r>
        <w:t>Total number of LSPI cycles containing only a MFB2 trigger</w:t>
      </w:r>
    </w:p>
    <w:p w:rsidR="00823ED7" w:rsidRDefault="00823ED7" w:rsidP="00823ED7">
      <w:pPr>
        <w:pStyle w:val="ListParagraph"/>
        <w:numPr>
          <w:ilvl w:val="0"/>
          <w:numId w:val="27"/>
        </w:numPr>
      </w:pPr>
      <w:r>
        <w:t>Number of Invalid Cycles</w:t>
      </w:r>
    </w:p>
    <w:p w:rsidR="00823ED7" w:rsidRPr="007B1CE8" w:rsidRDefault="00823ED7" w:rsidP="00823ED7">
      <w:pPr>
        <w:pStyle w:val="ListParagraph"/>
        <w:numPr>
          <w:ilvl w:val="0"/>
          <w:numId w:val="27"/>
        </w:numPr>
      </w:pPr>
      <w:r>
        <w:t>Skew, Kurtosis, and F values for each iteration of the PP and MFB2 analysis</w:t>
      </w:r>
    </w:p>
    <w:p w:rsidR="003F6AD7" w:rsidRDefault="003F6AD7" w:rsidP="00823ED7">
      <w:pPr>
        <w:pStyle w:val="Subsecnonum"/>
        <w:sectPr w:rsidR="003F6AD7" w:rsidSect="009B3E95">
          <w:pgSz w:w="12240" w:h="15840"/>
          <w:pgMar w:top="1440" w:right="1440" w:bottom="1440" w:left="1440" w:header="720" w:footer="720" w:gutter="0"/>
          <w:cols w:space="720"/>
          <w:docGrid w:linePitch="360"/>
        </w:sectPr>
      </w:pPr>
    </w:p>
    <w:p w:rsidR="003F6AD7" w:rsidRPr="00806E02" w:rsidRDefault="003F6AD7" w:rsidP="003F6AD7">
      <w:pPr>
        <w:pStyle w:val="NoSpacing"/>
        <w:jc w:val="center"/>
        <w:rPr>
          <w:b/>
          <w:sz w:val="28"/>
          <w:szCs w:val="28"/>
        </w:rPr>
      </w:pPr>
      <w:r w:rsidRPr="00806E02">
        <w:rPr>
          <w:b/>
          <w:sz w:val="28"/>
          <w:szCs w:val="28"/>
        </w:rPr>
        <w:t>AVL Indicom Settings</w:t>
      </w:r>
    </w:p>
    <w:p w:rsidR="003F6AD7" w:rsidRDefault="003F6AD7" w:rsidP="003F6AD7">
      <w:pPr>
        <w:pStyle w:val="NoSpacing"/>
      </w:pPr>
    </w:p>
    <w:p w:rsidR="003F6AD7" w:rsidRPr="00DF2455" w:rsidRDefault="003F6AD7" w:rsidP="003F6AD7">
      <w:pPr>
        <w:pStyle w:val="NoSpacing"/>
        <w:rPr>
          <w:b/>
          <w:u w:val="single"/>
        </w:rPr>
      </w:pPr>
      <w:r w:rsidRPr="00DF2455">
        <w:rPr>
          <w:b/>
          <w:u w:val="single"/>
        </w:rPr>
        <w:t>Amplifier and Pressure Sensor Settings (accessed through the “Sensor” menu)</w:t>
      </w:r>
    </w:p>
    <w:p w:rsidR="003F6AD7" w:rsidRDefault="003F6AD7" w:rsidP="003F6AD7">
      <w:pPr>
        <w:pStyle w:val="NoSpacing"/>
      </w:pPr>
    </w:p>
    <w:tbl>
      <w:tblPr>
        <w:tblStyle w:val="TableGrid"/>
        <w:tblW w:w="0" w:type="auto"/>
        <w:jc w:val="center"/>
        <w:tblLook w:val="04A0" w:firstRow="1" w:lastRow="0" w:firstColumn="1" w:lastColumn="0" w:noHBand="0" w:noVBand="1"/>
      </w:tblPr>
      <w:tblGrid>
        <w:gridCol w:w="4266"/>
        <w:gridCol w:w="4446"/>
      </w:tblGrid>
      <w:tr w:rsidR="003F6AD7" w:rsidTr="003F6AD7">
        <w:trPr>
          <w:jc w:val="center"/>
        </w:trPr>
        <w:tc>
          <w:tcPr>
            <w:tcW w:w="0" w:type="auto"/>
          </w:tcPr>
          <w:p w:rsidR="003F6AD7" w:rsidRDefault="00F717DA" w:rsidP="003F6AD7">
            <w:pPr>
              <w:pStyle w:val="NoSpacing"/>
            </w:pPr>
            <w:r>
              <w:rPr>
                <w:rFonts w:ascii="Calibri" w:hAnsi="Calibri" w:cs="Calibri"/>
                <w:noProof/>
              </w:rPr>
              <mc:AlternateContent>
                <mc:Choice Requires="wps">
                  <w:drawing>
                    <wp:anchor distT="0" distB="0" distL="114300" distR="114300" simplePos="0" relativeHeight="251661312" behindDoc="0" locked="0" layoutInCell="1" allowOverlap="1">
                      <wp:simplePos x="0" y="0"/>
                      <wp:positionH relativeFrom="column">
                        <wp:posOffset>1833880</wp:posOffset>
                      </wp:positionH>
                      <wp:positionV relativeFrom="paragraph">
                        <wp:posOffset>1157605</wp:posOffset>
                      </wp:positionV>
                      <wp:extent cx="666750" cy="374650"/>
                      <wp:effectExtent l="367030" t="0" r="0" b="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74650"/>
                              </a:xfrm>
                              <a:prstGeom prst="callout2">
                                <a:avLst>
                                  <a:gd name="adj1" fmla="val 30509"/>
                                  <a:gd name="adj2" fmla="val -11431"/>
                                  <a:gd name="adj3" fmla="val 30509"/>
                                  <a:gd name="adj4" fmla="val -32287"/>
                                  <a:gd name="adj5" fmla="val 57625"/>
                                  <a:gd name="adj6" fmla="val -5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2752" w:rsidRPr="003A156F" w:rsidRDefault="00FB2752" w:rsidP="003F6AD7">
                                  <w:r>
                                    <w:t>Change to 20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 o:spid="_x0000_s1026" type="#_x0000_t42" style="position:absolute;margin-left:144.4pt;margin-top:91.15pt;width:52.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" adj="-11520,12447,-6974,6590,-2469,6590" filled="f">
                      <v:textbox>
                        <w:txbxContent>
                          <w:p w:rsidR="00FB2752" w:rsidRPr="003A156F" w:rsidRDefault="00FB2752" w:rsidP="003F6AD7">
                            <w:r>
                              <w:t>Change to 20 KHz</w:t>
                            </w:r>
                          </w:p>
                        </w:txbxContent>
                      </v:textbox>
                      <o:callout v:ext="edit" minusy="t"/>
                    </v:shape>
                  </w:pict>
                </mc:Fallback>
              </mc:AlternateContent>
            </w:r>
            <w:r>
              <w:rPr>
                <w:rFonts w:ascii="Calibri" w:hAnsi="Calibri" w:cs="Calibri"/>
                <w:noProof/>
              </w:rPr>
              <mc:AlternateContent>
                <mc:Choice Requires="wps">
                  <w:drawing>
                    <wp:anchor distT="0" distB="0" distL="114300" distR="114300" simplePos="0" relativeHeight="251660288" behindDoc="0" locked="0" layoutInCell="1" allowOverlap="1">
                      <wp:simplePos x="0" y="0"/>
                      <wp:positionH relativeFrom="column">
                        <wp:posOffset>894080</wp:posOffset>
                      </wp:positionH>
                      <wp:positionV relativeFrom="paragraph">
                        <wp:posOffset>1316355</wp:posOffset>
                      </wp:positionV>
                      <wp:extent cx="615950" cy="304800"/>
                      <wp:effectExtent l="8255" t="11430" r="13970" b="7620"/>
                      <wp:wrapNone/>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70.4pt;margin-top:103.65pt;width:4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" filled="f"/>
                  </w:pict>
                </mc:Fallback>
              </mc:AlternateContent>
            </w:r>
            <w:r w:rsidR="003F6AD7">
              <w:rPr>
                <w:rFonts w:ascii="Calibri" w:hAnsi="Calibri" w:cs="Calibri"/>
                <w:noProof/>
              </w:rPr>
              <w:drawing>
                <wp:inline distT="0" distB="0" distL="0" distR="0">
                  <wp:extent cx="2546580" cy="2286000"/>
                  <wp:effectExtent l="19050" t="0" r="61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screen"/>
                          <a:srcRect/>
                          <a:stretch>
                            <a:fillRect/>
                          </a:stretch>
                        </pic:blipFill>
                        <pic:spPr bwMode="auto">
                          <a:xfrm>
                            <a:off x="0" y="0"/>
                            <a:ext cx="2546580" cy="2286000"/>
                          </a:xfrm>
                          <a:prstGeom prst="rect">
                            <a:avLst/>
                          </a:prstGeom>
                          <a:noFill/>
                          <a:ln w="9525">
                            <a:noFill/>
                            <a:miter lim="800000"/>
                            <a:headEnd/>
                            <a:tailEnd/>
                          </a:ln>
                        </pic:spPr>
                      </pic:pic>
                    </a:graphicData>
                  </a:graphic>
                </wp:inline>
              </w:drawing>
            </w:r>
          </w:p>
        </w:tc>
        <w:tc>
          <w:tcPr>
            <w:tcW w:w="0" w:type="auto"/>
          </w:tcPr>
          <w:p w:rsidR="003F6AD7" w:rsidRDefault="003F6AD7" w:rsidP="003F6AD7">
            <w:pPr>
              <w:pStyle w:val="NoSpacing"/>
            </w:pPr>
            <w:r>
              <w:rPr>
                <w:rFonts w:ascii="Calibri" w:hAnsi="Calibri" w:cs="Calibri"/>
                <w:noProof/>
              </w:rPr>
              <w:drawing>
                <wp:inline distT="0" distB="0" distL="0" distR="0">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3F6AD7" w:rsidTr="003F6AD7">
        <w:trPr>
          <w:jc w:val="center"/>
        </w:trPr>
        <w:tc>
          <w:tcPr>
            <w:tcW w:w="0" w:type="auto"/>
          </w:tcPr>
          <w:p w:rsidR="003F6AD7" w:rsidRDefault="003F6AD7" w:rsidP="003F6AD7">
            <w:pPr>
              <w:pStyle w:val="NoSpacing"/>
              <w:jc w:val="center"/>
            </w:pPr>
            <w:r>
              <w:t>Amplifier Settings</w:t>
            </w:r>
          </w:p>
        </w:tc>
        <w:tc>
          <w:tcPr>
            <w:tcW w:w="0" w:type="auto"/>
          </w:tcPr>
          <w:p w:rsidR="003F6AD7" w:rsidRDefault="003F6AD7" w:rsidP="003F6AD7">
            <w:pPr>
              <w:pStyle w:val="NoSpacing"/>
              <w:jc w:val="center"/>
            </w:pPr>
            <w:r>
              <w:t>Pressure Sensor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44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tcPr>
          <w:p w:rsidR="003F6AD7" w:rsidRDefault="003F6AD7" w:rsidP="003F6AD7">
            <w:pPr>
              <w:pStyle w:val="NoSpacing"/>
              <w:jc w:val="center"/>
            </w:pPr>
            <w:r>
              <w:t>Pressure Sensor Settings</w:t>
            </w:r>
          </w:p>
        </w:tc>
      </w:tr>
    </w:tbl>
    <w:p w:rsidR="003F6AD7" w:rsidRDefault="003F6AD7" w:rsidP="003F6AD7">
      <w:pPr>
        <w:pStyle w:val="NoSpacing"/>
      </w:pPr>
    </w:p>
    <w:p w:rsidR="003F6AD7" w:rsidRDefault="003F6AD7" w:rsidP="003F6AD7">
      <w:r>
        <w:br w:type="page"/>
      </w:r>
    </w:p>
    <w:p w:rsidR="003F6AD7" w:rsidRPr="00DF2455" w:rsidRDefault="003F6AD7" w:rsidP="003F6AD7">
      <w:pPr>
        <w:pStyle w:val="NoSpacing"/>
        <w:rPr>
          <w:b/>
          <w:u w:val="single"/>
        </w:rPr>
      </w:pPr>
      <w:r w:rsidRPr="00DF2455">
        <w:rPr>
          <w:b/>
          <w:u w:val="single"/>
        </w:rPr>
        <w:t>Standard Results Settings</w:t>
      </w:r>
    </w:p>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MAX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MIN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Max Rise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IMEP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Heat Release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Heat Release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PCYL Single Value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216"/>
        <w:gridCol w:w="423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Knock (Cylinder Pressure)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21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PCYL Knock (Cylinder Pressure)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Polytrophic Coefficient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8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MAX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Edge Detection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Timing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Speed Settings</w:t>
            </w:r>
          </w:p>
        </w:tc>
      </w:tr>
    </w:tbl>
    <w:p w:rsidR="003F6AD7" w:rsidRDefault="003F6AD7" w:rsidP="003F6AD7">
      <w:pPr>
        <w:pStyle w:val="NoSpacing"/>
      </w:pPr>
    </w:p>
    <w:p w:rsidR="003F6AD7" w:rsidRDefault="003F6AD7" w:rsidP="003F6AD7">
      <w:r>
        <w:br w:type="page"/>
      </w:r>
    </w:p>
    <w:p w:rsidR="003F6AD7" w:rsidRPr="00DF2455" w:rsidRDefault="003F6AD7" w:rsidP="003F6AD7">
      <w:pPr>
        <w:pStyle w:val="NoSpacing"/>
        <w:rPr>
          <w:b/>
          <w:u w:val="single"/>
        </w:rPr>
      </w:pPr>
      <w:r w:rsidRPr="00DF2455">
        <w:rPr>
          <w:b/>
          <w:u w:val="single"/>
        </w:rPr>
        <w:t>Channels To Report</w:t>
      </w:r>
    </w:p>
    <w:p w:rsidR="003F6AD7" w:rsidRDefault="003F6AD7" w:rsidP="003F6AD7">
      <w:pPr>
        <w:pStyle w:val="NoSpacing"/>
        <w:numPr>
          <w:ilvl w:val="0"/>
          <w:numId w:val="36"/>
        </w:numPr>
      </w:pPr>
      <w:r>
        <w:t>PMAX*</w:t>
      </w:r>
    </w:p>
    <w:p w:rsidR="003F6AD7" w:rsidRDefault="003F6AD7" w:rsidP="003F6AD7">
      <w:pPr>
        <w:pStyle w:val="NoSpacing"/>
        <w:numPr>
          <w:ilvl w:val="0"/>
          <w:numId w:val="36"/>
        </w:numPr>
      </w:pPr>
      <w:r>
        <w:t>CA02*</w:t>
      </w:r>
    </w:p>
    <w:p w:rsidR="003F6AD7" w:rsidRDefault="003F6AD7" w:rsidP="003F6AD7">
      <w:pPr>
        <w:pStyle w:val="NoSpacing"/>
        <w:numPr>
          <w:ilvl w:val="0"/>
          <w:numId w:val="36"/>
        </w:numPr>
      </w:pPr>
      <w:r>
        <w:t>PMAXV*</w:t>
      </w:r>
    </w:p>
    <w:p w:rsidR="003F6AD7" w:rsidRDefault="003F6AD7" w:rsidP="003F6AD7">
      <w:pPr>
        <w:pStyle w:val="NoSpacing"/>
        <w:numPr>
          <w:ilvl w:val="0"/>
          <w:numId w:val="36"/>
        </w:numPr>
      </w:pPr>
      <w:r>
        <w:t>PMINV*</w:t>
      </w:r>
    </w:p>
    <w:p w:rsidR="003F6AD7" w:rsidRDefault="003F6AD7" w:rsidP="003F6AD7">
      <w:pPr>
        <w:pStyle w:val="NoSpacing"/>
        <w:numPr>
          <w:ilvl w:val="0"/>
          <w:numId w:val="36"/>
        </w:numPr>
      </w:pPr>
      <w:r>
        <w:t>KP_INT*</w:t>
      </w:r>
    </w:p>
    <w:p w:rsidR="00823ED7" w:rsidRDefault="00823ED7" w:rsidP="00823ED7">
      <w:pPr>
        <w:pStyle w:val="Subsecnonum"/>
      </w:pPr>
    </w:p>
    <w:sectPr w:rsidR="00823ED7" w:rsidSect="009B3E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52" w:rsidRPr="00746AFC" w:rsidRDefault="00FB2752" w:rsidP="00746AFC">
      <w:r>
        <w:separator/>
      </w:r>
    </w:p>
  </w:endnote>
  <w:endnote w:type="continuationSeparator" w:id="0">
    <w:p w:rsidR="00FB2752" w:rsidRPr="00746AFC" w:rsidRDefault="00FB2752" w:rsidP="0074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752" w:rsidRDefault="00FB2752" w:rsidP="00746AFC">
    <w:pPr>
      <w:pStyle w:val="Footer"/>
      <w:jc w:val="center"/>
    </w:pPr>
    <w:r>
      <w:t xml:space="preserve">Page </w:t>
    </w:r>
    <w:r w:rsidR="00F717DA">
      <w:fldChar w:fldCharType="begin"/>
    </w:r>
    <w:r w:rsidR="00F717DA">
      <w:instrText xml:space="preserve"> PAGE  \* Arabic  \* MERGEFORMAT </w:instrText>
    </w:r>
    <w:r w:rsidR="00F717DA">
      <w:fldChar w:fldCharType="separate"/>
    </w:r>
    <w:r w:rsidR="00F717DA">
      <w:rPr>
        <w:noProof/>
      </w:rPr>
      <w:t>1</w:t>
    </w:r>
    <w:r w:rsidR="00F717DA">
      <w:rPr>
        <w:noProof/>
      </w:rPr>
      <w:fldChar w:fldCharType="end"/>
    </w:r>
    <w:r>
      <w:t xml:space="preserve"> of </w:t>
    </w:r>
    <w:r w:rsidR="00F717DA">
      <w:fldChar w:fldCharType="begin"/>
    </w:r>
    <w:r w:rsidR="00F717DA">
      <w:instrText xml:space="preserve"> SECTIONPAGES  \* Arabic  \* MERGEFORMAT </w:instrText>
    </w:r>
    <w:r w:rsidR="00F717DA">
      <w:fldChar w:fldCharType="separate"/>
    </w:r>
    <w:r w:rsidR="00F717DA">
      <w:rPr>
        <w:noProof/>
      </w:rPr>
      <w:t>3</w:t>
    </w:r>
    <w:r w:rsidR="00F717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52" w:rsidRPr="00746AFC" w:rsidRDefault="00FB2752" w:rsidP="00746AFC">
      <w:r>
        <w:separator/>
      </w:r>
    </w:p>
  </w:footnote>
  <w:footnote w:type="continuationSeparator" w:id="0">
    <w:p w:rsidR="00FB2752" w:rsidRPr="00746AFC" w:rsidRDefault="00FB2752" w:rsidP="00746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752" w:rsidRDefault="00FB2752">
    <w:pPr>
      <w:pStyle w:val="Header"/>
    </w:pPr>
    <w:r>
      <w:t>LSPI Test Procedure Draft 10-12-2015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84D"/>
    <w:multiLevelType w:val="hybridMultilevel"/>
    <w:tmpl w:val="B2D41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DF195A"/>
    <w:multiLevelType w:val="hybridMultilevel"/>
    <w:tmpl w:val="AF3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F268D"/>
    <w:multiLevelType w:val="hybridMultilevel"/>
    <w:tmpl w:val="2FCAC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F75A0"/>
    <w:multiLevelType w:val="hybridMultilevel"/>
    <w:tmpl w:val="9D68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1573B"/>
    <w:multiLevelType w:val="hybridMultilevel"/>
    <w:tmpl w:val="97CC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44EF9"/>
    <w:multiLevelType w:val="multilevel"/>
    <w:tmpl w:val="DCB8FD4C"/>
    <w:lvl w:ilvl="0">
      <w:start w:val="1"/>
      <w:numFmt w:val="decimal"/>
      <w:pStyle w:val="TABLE"/>
      <w:lvlText w:val="Table %1."/>
      <w:lvlJc w:val="center"/>
      <w:pPr>
        <w:tabs>
          <w:tab w:val="num" w:pos="0"/>
        </w:tabs>
        <w:ind w:left="0" w:firstLine="0"/>
      </w:pPr>
      <w:rPr>
        <w:rFonts w:ascii="Times New Roman" w:hAnsi="Times New Roman" w:hint="default"/>
        <w:b/>
        <w:i w:val="0"/>
        <w:caps w:val="0"/>
        <w:color w:val="auto"/>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C953C6F"/>
    <w:multiLevelType w:val="hybridMultilevel"/>
    <w:tmpl w:val="7728B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D48C2"/>
    <w:multiLevelType w:val="hybridMultilevel"/>
    <w:tmpl w:val="F0F81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82728A"/>
    <w:multiLevelType w:val="hybridMultilevel"/>
    <w:tmpl w:val="BE1A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116280"/>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29584D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ACF7F7D"/>
    <w:multiLevelType w:val="hybridMultilevel"/>
    <w:tmpl w:val="ACDAD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3322786"/>
    <w:multiLevelType w:val="hybridMultilevel"/>
    <w:tmpl w:val="DD4C4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181073"/>
    <w:multiLevelType w:val="hybridMultilevel"/>
    <w:tmpl w:val="7B18C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48E3A36"/>
    <w:multiLevelType w:val="multilevel"/>
    <w:tmpl w:val="33DCCF88"/>
    <w:lvl w:ilvl="0">
      <w:start w:val="1"/>
      <w:numFmt w:val="decimal"/>
      <w:pStyle w:val="Subsec1"/>
      <w:suff w:val="space"/>
      <w:lvlText w:val="%1."/>
      <w:lvlJc w:val="left"/>
      <w:pPr>
        <w:ind w:left="0" w:firstLine="0"/>
      </w:pPr>
      <w:rPr>
        <w:rFonts w:hint="default"/>
      </w:rPr>
    </w:lvl>
    <w:lvl w:ilvl="1">
      <w:start w:val="1"/>
      <w:numFmt w:val="decimal"/>
      <w:pStyle w:val="Subsec1"/>
      <w:suff w:val="space"/>
      <w:lvlText w:val="%1.%2"/>
      <w:lvlJc w:val="left"/>
      <w:pPr>
        <w:ind w:left="0" w:firstLine="0"/>
      </w:pPr>
      <w:rPr>
        <w:rFonts w:hint="default"/>
      </w:rPr>
    </w:lvl>
    <w:lvl w:ilvl="2">
      <w:start w:val="1"/>
      <w:numFmt w:val="decimal"/>
      <w:pStyle w:val="Subsec2"/>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nsid w:val="45CE238E"/>
    <w:multiLevelType w:val="hybridMultilevel"/>
    <w:tmpl w:val="49162A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7165FDD"/>
    <w:multiLevelType w:val="hybridMultilevel"/>
    <w:tmpl w:val="C774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34E84"/>
    <w:multiLevelType w:val="hybridMultilevel"/>
    <w:tmpl w:val="C3C60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6936B9"/>
    <w:multiLevelType w:val="hybridMultilevel"/>
    <w:tmpl w:val="2EC4A0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BA5415E"/>
    <w:multiLevelType w:val="hybridMultilevel"/>
    <w:tmpl w:val="E828F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1D401C"/>
    <w:multiLevelType w:val="multilevel"/>
    <w:tmpl w:val="E18AEA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D895025"/>
    <w:multiLevelType w:val="hybridMultilevel"/>
    <w:tmpl w:val="DCB24C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D227F4"/>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5496575A"/>
    <w:multiLevelType w:val="hybridMultilevel"/>
    <w:tmpl w:val="BF467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5707F"/>
    <w:multiLevelType w:val="hybridMultilevel"/>
    <w:tmpl w:val="32A08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FC68CD"/>
    <w:multiLevelType w:val="hybridMultilevel"/>
    <w:tmpl w:val="90881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0340B3"/>
    <w:multiLevelType w:val="hybridMultilevel"/>
    <w:tmpl w:val="E79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E323CE"/>
    <w:multiLevelType w:val="hybridMultilevel"/>
    <w:tmpl w:val="8FF8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887581"/>
    <w:multiLevelType w:val="hybridMultilevel"/>
    <w:tmpl w:val="3DA0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83636C"/>
    <w:multiLevelType w:val="hybridMultilevel"/>
    <w:tmpl w:val="C14E5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9F6BA9"/>
    <w:multiLevelType w:val="hybridMultilevel"/>
    <w:tmpl w:val="18EA0C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C0D97"/>
    <w:multiLevelType w:val="singleLevel"/>
    <w:tmpl w:val="F46C5512"/>
    <w:lvl w:ilvl="0">
      <w:start w:val="1"/>
      <w:numFmt w:val="decimal"/>
      <w:pStyle w:val="FigureTitle"/>
      <w:lvlText w:val="Figure %1."/>
      <w:lvlJc w:val="center"/>
      <w:pPr>
        <w:tabs>
          <w:tab w:val="num" w:pos="576"/>
        </w:tabs>
        <w:ind w:left="576" w:hanging="576"/>
      </w:pPr>
      <w:rPr>
        <w:rFonts w:ascii="Times New Roman" w:hAnsi="Times New Roman" w:hint="default"/>
        <w:b/>
        <w:i w:val="0"/>
        <w:caps w:val="0"/>
        <w:sz w:val="20"/>
        <w:szCs w:val="20"/>
      </w:rPr>
    </w:lvl>
  </w:abstractNum>
  <w:abstractNum w:abstractNumId="32">
    <w:nsid w:val="75B1698D"/>
    <w:multiLevelType w:val="hybridMultilevel"/>
    <w:tmpl w:val="1D743C36"/>
    <w:lvl w:ilvl="0" w:tplc="EB34B362">
      <w:start w:val="1"/>
      <w:numFmt w:val="decimal"/>
      <w:lvlText w:val="%1."/>
      <w:lvlJc w:val="left"/>
      <w:pPr>
        <w:ind w:left="720" w:hanging="360"/>
      </w:pPr>
    </w:lvl>
    <w:lvl w:ilvl="1" w:tplc="2E164ABC" w:tentative="1">
      <w:start w:val="1"/>
      <w:numFmt w:val="lowerLetter"/>
      <w:lvlText w:val="%2."/>
      <w:lvlJc w:val="left"/>
      <w:pPr>
        <w:ind w:left="1440" w:hanging="360"/>
      </w:pPr>
    </w:lvl>
    <w:lvl w:ilvl="2" w:tplc="84BCA826" w:tentative="1">
      <w:start w:val="1"/>
      <w:numFmt w:val="lowerRoman"/>
      <w:lvlText w:val="%3."/>
      <w:lvlJc w:val="right"/>
      <w:pPr>
        <w:ind w:left="2160" w:hanging="180"/>
      </w:pPr>
    </w:lvl>
    <w:lvl w:ilvl="3" w:tplc="5F525C60" w:tentative="1">
      <w:start w:val="1"/>
      <w:numFmt w:val="decimal"/>
      <w:lvlText w:val="%4."/>
      <w:lvlJc w:val="left"/>
      <w:pPr>
        <w:ind w:left="2880" w:hanging="360"/>
      </w:pPr>
    </w:lvl>
    <w:lvl w:ilvl="4" w:tplc="5F8CE5D2" w:tentative="1">
      <w:start w:val="1"/>
      <w:numFmt w:val="lowerLetter"/>
      <w:lvlText w:val="%5."/>
      <w:lvlJc w:val="left"/>
      <w:pPr>
        <w:ind w:left="3600" w:hanging="360"/>
      </w:pPr>
    </w:lvl>
    <w:lvl w:ilvl="5" w:tplc="67C09646" w:tentative="1">
      <w:start w:val="1"/>
      <w:numFmt w:val="lowerRoman"/>
      <w:lvlText w:val="%6."/>
      <w:lvlJc w:val="right"/>
      <w:pPr>
        <w:ind w:left="4320" w:hanging="180"/>
      </w:pPr>
    </w:lvl>
    <w:lvl w:ilvl="6" w:tplc="A672F4E4" w:tentative="1">
      <w:start w:val="1"/>
      <w:numFmt w:val="decimal"/>
      <w:lvlText w:val="%7."/>
      <w:lvlJc w:val="left"/>
      <w:pPr>
        <w:ind w:left="5040" w:hanging="360"/>
      </w:pPr>
    </w:lvl>
    <w:lvl w:ilvl="7" w:tplc="8474EC5A" w:tentative="1">
      <w:start w:val="1"/>
      <w:numFmt w:val="lowerLetter"/>
      <w:lvlText w:val="%8."/>
      <w:lvlJc w:val="left"/>
      <w:pPr>
        <w:ind w:left="5760" w:hanging="360"/>
      </w:pPr>
    </w:lvl>
    <w:lvl w:ilvl="8" w:tplc="DA84A2C2" w:tentative="1">
      <w:start w:val="1"/>
      <w:numFmt w:val="lowerRoman"/>
      <w:lvlText w:val="%9."/>
      <w:lvlJc w:val="right"/>
      <w:pPr>
        <w:ind w:left="6480" w:hanging="180"/>
      </w:pPr>
    </w:lvl>
  </w:abstractNum>
  <w:abstractNum w:abstractNumId="33">
    <w:nsid w:val="76672F63"/>
    <w:multiLevelType w:val="hybridMultilevel"/>
    <w:tmpl w:val="251870E4"/>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20"/>
  </w:num>
  <w:num w:numId="2">
    <w:abstractNumId w:val="14"/>
  </w:num>
  <w:num w:numId="3">
    <w:abstractNumId w:val="16"/>
  </w:num>
  <w:num w:numId="4">
    <w:abstractNumId w:val="17"/>
  </w:num>
  <w:num w:numId="5">
    <w:abstractNumId w:val="11"/>
  </w:num>
  <w:num w:numId="6">
    <w:abstractNumId w:val="18"/>
  </w:num>
  <w:num w:numId="7">
    <w:abstractNumId w:val="25"/>
  </w:num>
  <w:num w:numId="8">
    <w:abstractNumId w:val="2"/>
  </w:num>
  <w:num w:numId="9">
    <w:abstractNumId w:val="21"/>
  </w:num>
  <w:num w:numId="10">
    <w:abstractNumId w:val="7"/>
  </w:num>
  <w:num w:numId="11">
    <w:abstractNumId w:val="29"/>
  </w:num>
  <w:num w:numId="12">
    <w:abstractNumId w:val="26"/>
  </w:num>
  <w:num w:numId="13">
    <w:abstractNumId w:val="19"/>
  </w:num>
  <w:num w:numId="14">
    <w:abstractNumId w:val="12"/>
  </w:num>
  <w:num w:numId="15">
    <w:abstractNumId w:val="24"/>
  </w:num>
  <w:num w:numId="16">
    <w:abstractNumId w:val="23"/>
  </w:num>
  <w:num w:numId="17">
    <w:abstractNumId w:val="28"/>
  </w:num>
  <w:num w:numId="18">
    <w:abstractNumId w:val="0"/>
  </w:num>
  <w:num w:numId="19">
    <w:abstractNumId w:val="4"/>
  </w:num>
  <w:num w:numId="20">
    <w:abstractNumId w:val="32"/>
  </w:num>
  <w:num w:numId="21">
    <w:abstractNumId w:val="33"/>
  </w:num>
  <w:num w:numId="22">
    <w:abstractNumId w:val="22"/>
  </w:num>
  <w:num w:numId="23">
    <w:abstractNumId w:val="15"/>
  </w:num>
  <w:num w:numId="24">
    <w:abstractNumId w:val="9"/>
  </w:num>
  <w:num w:numId="25">
    <w:abstractNumId w:val="6"/>
  </w:num>
  <w:num w:numId="26">
    <w:abstractNumId w:val="30"/>
  </w:num>
  <w:num w:numId="27">
    <w:abstractNumId w:val="8"/>
  </w:num>
  <w:num w:numId="28">
    <w:abstractNumId w:val="14"/>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7"/>
  </w:num>
  <w:num w:numId="32">
    <w:abstractNumId w:val="1"/>
  </w:num>
  <w:num w:numId="33">
    <w:abstractNumId w:val="10"/>
  </w:num>
  <w:num w:numId="34">
    <w:abstractNumId w:val="31"/>
  </w:num>
  <w:num w:numId="35">
    <w:abstractNumId w:val="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CC7"/>
    <w:rsid w:val="00010CF4"/>
    <w:rsid w:val="0004322A"/>
    <w:rsid w:val="0007097C"/>
    <w:rsid w:val="000977B4"/>
    <w:rsid w:val="000E1A47"/>
    <w:rsid w:val="000F23C8"/>
    <w:rsid w:val="00114F60"/>
    <w:rsid w:val="00137F87"/>
    <w:rsid w:val="001400BE"/>
    <w:rsid w:val="00250D9B"/>
    <w:rsid w:val="0029118C"/>
    <w:rsid w:val="002961D7"/>
    <w:rsid w:val="002A55D1"/>
    <w:rsid w:val="00327064"/>
    <w:rsid w:val="003B26E5"/>
    <w:rsid w:val="003C442F"/>
    <w:rsid w:val="003F6AD7"/>
    <w:rsid w:val="00467C1D"/>
    <w:rsid w:val="004A2805"/>
    <w:rsid w:val="005026C3"/>
    <w:rsid w:val="00560A21"/>
    <w:rsid w:val="00643E80"/>
    <w:rsid w:val="0073019A"/>
    <w:rsid w:val="00746AFC"/>
    <w:rsid w:val="00797251"/>
    <w:rsid w:val="00823ED7"/>
    <w:rsid w:val="00845A2F"/>
    <w:rsid w:val="008D1EA1"/>
    <w:rsid w:val="0092644C"/>
    <w:rsid w:val="00975A22"/>
    <w:rsid w:val="00990BFB"/>
    <w:rsid w:val="009A5D8F"/>
    <w:rsid w:val="009B3E95"/>
    <w:rsid w:val="009C41C1"/>
    <w:rsid w:val="009E70E9"/>
    <w:rsid w:val="00A15505"/>
    <w:rsid w:val="00A52B2A"/>
    <w:rsid w:val="00AA0B98"/>
    <w:rsid w:val="00B575AA"/>
    <w:rsid w:val="00B74CE1"/>
    <w:rsid w:val="00B86B66"/>
    <w:rsid w:val="00C00B35"/>
    <w:rsid w:val="00CF7A1F"/>
    <w:rsid w:val="00D2500E"/>
    <w:rsid w:val="00D4375E"/>
    <w:rsid w:val="00DE0CC7"/>
    <w:rsid w:val="00E3211D"/>
    <w:rsid w:val="00E63647"/>
    <w:rsid w:val="00F337FF"/>
    <w:rsid w:val="00F717DA"/>
    <w:rsid w:val="00F74BCC"/>
    <w:rsid w:val="00FA257C"/>
    <w:rsid w:val="00FA7ADA"/>
    <w:rsid w:val="00FB2752"/>
    <w:rsid w:val="00FE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allout"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BFB"/>
    <w:pPr>
      <w:autoSpaceDE w:val="0"/>
      <w:autoSpaceDN w:val="0"/>
      <w:spacing w:after="0" w:line="240" w:lineRule="auto"/>
    </w:pPr>
    <w:rPr>
      <w:rFonts w:ascii="Times New Roman" w:eastAsia="Times New Roman" w:hAnsi="Times New Roman" w:cs="Times New Roman"/>
      <w:sz w:val="16"/>
      <w:szCs w:val="16"/>
    </w:rPr>
  </w:style>
  <w:style w:type="paragraph" w:styleId="Heading1">
    <w:name w:val="heading 1"/>
    <w:basedOn w:val="Normal"/>
    <w:next w:val="Normal"/>
    <w:link w:val="Heading1Char"/>
    <w:uiPriority w:val="9"/>
    <w:qFormat/>
    <w:rsid w:val="00DE0C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CC7"/>
    <w:rPr>
      <w:rFonts w:asciiTheme="majorHAnsi" w:eastAsiaTheme="majorEastAsia" w:hAnsiTheme="majorHAnsi" w:cstheme="majorBidi"/>
      <w:b/>
      <w:bCs/>
      <w:color w:val="365F91" w:themeColor="accent1" w:themeShade="BF"/>
      <w:sz w:val="28"/>
      <w:szCs w:val="28"/>
    </w:rPr>
  </w:style>
  <w:style w:type="paragraph" w:customStyle="1" w:styleId="Subsec1">
    <w:name w:val="Subsec1"/>
    <w:basedOn w:val="Normal"/>
    <w:rsid w:val="004A2805"/>
    <w:pPr>
      <w:numPr>
        <w:ilvl w:val="1"/>
        <w:numId w:val="2"/>
      </w:numPr>
      <w:tabs>
        <w:tab w:val="left" w:pos="-4680"/>
      </w:tabs>
      <w:jc w:val="both"/>
    </w:pPr>
    <w:rPr>
      <w:sz w:val="20"/>
      <w:szCs w:val="20"/>
    </w:rPr>
  </w:style>
  <w:style w:type="paragraph" w:customStyle="1" w:styleId="SectionTitle">
    <w:name w:val="Section Title"/>
    <w:basedOn w:val="Subsec1"/>
    <w:rsid w:val="004A2805"/>
    <w:pPr>
      <w:numPr>
        <w:ilvl w:val="0"/>
      </w:numPr>
      <w:jc w:val="left"/>
    </w:pPr>
    <w:rPr>
      <w:b/>
      <w:color w:val="000000"/>
      <w:kern w:val="28"/>
    </w:rPr>
  </w:style>
  <w:style w:type="paragraph" w:customStyle="1" w:styleId="Subsec3">
    <w:name w:val="Subsec3"/>
    <w:basedOn w:val="Normal"/>
    <w:next w:val="Subsec1"/>
    <w:rsid w:val="00DE0CC7"/>
    <w:pPr>
      <w:ind w:firstLine="288"/>
      <w:jc w:val="both"/>
    </w:pPr>
    <w:rPr>
      <w:sz w:val="20"/>
      <w:szCs w:val="20"/>
    </w:rPr>
  </w:style>
  <w:style w:type="paragraph" w:customStyle="1" w:styleId="Subsec2">
    <w:name w:val="Subsec2"/>
    <w:basedOn w:val="Subsec1"/>
    <w:next w:val="Subsec1"/>
    <w:rsid w:val="00FE680B"/>
    <w:pPr>
      <w:numPr>
        <w:ilvl w:val="2"/>
      </w:numPr>
    </w:pPr>
  </w:style>
  <w:style w:type="paragraph" w:styleId="BalloonText">
    <w:name w:val="Balloon Text"/>
    <w:basedOn w:val="Normal"/>
    <w:link w:val="BalloonTextChar"/>
    <w:uiPriority w:val="99"/>
    <w:semiHidden/>
    <w:unhideWhenUsed/>
    <w:rsid w:val="00DE0CC7"/>
    <w:rPr>
      <w:rFonts w:ascii="Tahoma" w:hAnsi="Tahoma" w:cs="Tahoma"/>
    </w:rPr>
  </w:style>
  <w:style w:type="character" w:customStyle="1" w:styleId="BalloonTextChar">
    <w:name w:val="Balloon Text Char"/>
    <w:basedOn w:val="DefaultParagraphFont"/>
    <w:link w:val="BalloonText"/>
    <w:uiPriority w:val="99"/>
    <w:semiHidden/>
    <w:rsid w:val="00DE0CC7"/>
    <w:rPr>
      <w:rFonts w:ascii="Tahoma" w:eastAsia="Times New Roman" w:hAnsi="Tahoma" w:cs="Tahoma"/>
      <w:sz w:val="16"/>
      <w:szCs w:val="16"/>
    </w:rPr>
  </w:style>
  <w:style w:type="paragraph" w:customStyle="1" w:styleId="FigureTitle">
    <w:name w:val="Figure Title"/>
    <w:basedOn w:val="Caption"/>
    <w:autoRedefine/>
    <w:rsid w:val="0029118C"/>
    <w:pPr>
      <w:numPr>
        <w:numId w:val="34"/>
      </w:numPr>
      <w:tabs>
        <w:tab w:val="clear" w:pos="576"/>
        <w:tab w:val="left" w:pos="-7200"/>
        <w:tab w:val="left" w:pos="180"/>
      </w:tabs>
      <w:autoSpaceDE/>
      <w:autoSpaceDN/>
    </w:pPr>
    <w:rPr>
      <w:bCs w:val="0"/>
      <w:szCs w:val="20"/>
    </w:rPr>
  </w:style>
  <w:style w:type="paragraph" w:styleId="Caption">
    <w:name w:val="caption"/>
    <w:basedOn w:val="Normal"/>
    <w:next w:val="Normal"/>
    <w:uiPriority w:val="35"/>
    <w:unhideWhenUsed/>
    <w:qFormat/>
    <w:rsid w:val="00990BFB"/>
    <w:pPr>
      <w:keepNext/>
      <w:spacing w:before="120" w:after="120"/>
      <w:jc w:val="center"/>
    </w:pPr>
    <w:rPr>
      <w:b/>
      <w:bCs/>
      <w:noProof/>
      <w:sz w:val="20"/>
      <w:szCs w:val="18"/>
    </w:rPr>
  </w:style>
  <w:style w:type="paragraph" w:customStyle="1" w:styleId="Subsecnonum">
    <w:name w:val="Subsec_nonum"/>
    <w:basedOn w:val="Subsec1"/>
    <w:qFormat/>
    <w:rsid w:val="0004322A"/>
    <w:pPr>
      <w:numPr>
        <w:ilvl w:val="0"/>
        <w:numId w:val="0"/>
      </w:numPr>
    </w:pPr>
    <w:rPr>
      <w:kern w:val="28"/>
    </w:rPr>
  </w:style>
  <w:style w:type="paragraph" w:styleId="ListParagraph">
    <w:name w:val="List Paragraph"/>
    <w:basedOn w:val="Normal"/>
    <w:uiPriority w:val="34"/>
    <w:qFormat/>
    <w:rsid w:val="00B86B66"/>
    <w:pPr>
      <w:autoSpaceDE/>
      <w:autoSpaceDN/>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8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Subsecnonum"/>
    <w:rsid w:val="0073019A"/>
    <w:pPr>
      <w:jc w:val="center"/>
    </w:pPr>
    <w:rPr>
      <w:rFonts w:ascii="Arial" w:hAnsi="Arial" w:cs="Arial"/>
      <w:b/>
    </w:rPr>
  </w:style>
  <w:style w:type="paragraph" w:customStyle="1" w:styleId="Sub-section">
    <w:name w:val="Sub-section"/>
    <w:basedOn w:val="Normal"/>
    <w:rsid w:val="00990BFB"/>
    <w:rPr>
      <w:rFonts w:eastAsiaTheme="minorHAnsi"/>
      <w:sz w:val="20"/>
      <w:szCs w:val="24"/>
    </w:rPr>
  </w:style>
  <w:style w:type="character" w:styleId="Hyperlink">
    <w:name w:val="Hyperlink"/>
    <w:basedOn w:val="DefaultParagraphFont"/>
    <w:uiPriority w:val="99"/>
    <w:unhideWhenUsed/>
    <w:rsid w:val="00467C1D"/>
    <w:rPr>
      <w:color w:val="0000FF"/>
      <w:u w:val="single"/>
    </w:rPr>
  </w:style>
  <w:style w:type="character" w:styleId="FollowedHyperlink">
    <w:name w:val="FollowedHyperlink"/>
    <w:basedOn w:val="DefaultParagraphFont"/>
    <w:uiPriority w:val="99"/>
    <w:semiHidden/>
    <w:unhideWhenUsed/>
    <w:rsid w:val="00467C1D"/>
    <w:rPr>
      <w:color w:val="800080"/>
      <w:u w:val="single"/>
    </w:rPr>
  </w:style>
  <w:style w:type="paragraph" w:customStyle="1" w:styleId="xl65">
    <w:name w:val="xl65"/>
    <w:basedOn w:val="Normal"/>
    <w:semiHidden/>
    <w:unhideWhenUsed/>
    <w:rsid w:val="00467C1D"/>
    <w:pPr>
      <w:autoSpaceDE/>
      <w:autoSpaceDN/>
      <w:spacing w:before="100" w:beforeAutospacing="1" w:after="100" w:afterAutospacing="1"/>
    </w:pPr>
    <w:rPr>
      <w:rFonts w:ascii="Arial" w:hAnsi="Arial" w:cs="Arial"/>
      <w:sz w:val="28"/>
      <w:szCs w:val="28"/>
    </w:rPr>
  </w:style>
  <w:style w:type="paragraph" w:customStyle="1" w:styleId="xl66">
    <w:name w:val="xl66"/>
    <w:basedOn w:val="Normal"/>
    <w:semiHidden/>
    <w:unhideWhenUsed/>
    <w:rsid w:val="00467C1D"/>
    <w:pPr>
      <w:autoSpaceDE/>
      <w:autoSpaceDN/>
      <w:spacing w:before="100" w:beforeAutospacing="1" w:after="100" w:afterAutospacing="1"/>
      <w:jc w:val="center"/>
    </w:pPr>
    <w:rPr>
      <w:rFonts w:ascii="Arial" w:hAnsi="Arial" w:cs="Arial"/>
      <w:sz w:val="22"/>
      <w:szCs w:val="22"/>
    </w:rPr>
  </w:style>
  <w:style w:type="paragraph" w:customStyle="1" w:styleId="xl67">
    <w:name w:val="xl67"/>
    <w:basedOn w:val="Normal"/>
    <w:semiHidden/>
    <w:unhideWhenUsed/>
    <w:rsid w:val="00467C1D"/>
    <w:pPr>
      <w:pBdr>
        <w:bottom w:val="single" w:sz="8" w:space="0" w:color="auto"/>
      </w:pBdr>
      <w:autoSpaceDE/>
      <w:autoSpaceDN/>
      <w:spacing w:before="100" w:beforeAutospacing="1" w:after="100" w:afterAutospacing="1"/>
    </w:pPr>
    <w:rPr>
      <w:sz w:val="24"/>
      <w:szCs w:val="24"/>
    </w:rPr>
  </w:style>
  <w:style w:type="paragraph" w:customStyle="1" w:styleId="xl68">
    <w:name w:val="xl68"/>
    <w:basedOn w:val="Normal"/>
    <w:semiHidden/>
    <w:unhideWhenUsed/>
    <w:rsid w:val="00467C1D"/>
    <w:pPr>
      <w:pBdr>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69">
    <w:name w:val="xl69"/>
    <w:basedOn w:val="Normal"/>
    <w:semiHidden/>
    <w:unhideWhenUsed/>
    <w:rsid w:val="00467C1D"/>
    <w:pPr>
      <w:pBdr>
        <w:lef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70">
    <w:name w:val="xl70"/>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1">
    <w:name w:val="xl71"/>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2">
    <w:name w:val="xl72"/>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3">
    <w:name w:val="xl73"/>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4">
    <w:name w:val="xl74"/>
    <w:basedOn w:val="Normal"/>
    <w:semiHidden/>
    <w:unhideWhenUsed/>
    <w:rsid w:val="00467C1D"/>
    <w:pPr>
      <w:pBdr>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5">
    <w:name w:val="xl75"/>
    <w:basedOn w:val="Normal"/>
    <w:semiHidden/>
    <w:unhideWhenUsed/>
    <w:rsid w:val="00467C1D"/>
    <w:pPr>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6">
    <w:name w:val="xl76"/>
    <w:basedOn w:val="Normal"/>
    <w:semiHidden/>
    <w:unhideWhenUsed/>
    <w:rsid w:val="00467C1D"/>
    <w:pPr>
      <w:autoSpaceDE/>
      <w:autoSpaceDN/>
      <w:spacing w:before="100" w:beforeAutospacing="1" w:after="100" w:afterAutospacing="1"/>
    </w:pPr>
    <w:rPr>
      <w:rFonts w:ascii="Arial" w:hAnsi="Arial" w:cs="Arial"/>
      <w:sz w:val="24"/>
      <w:szCs w:val="24"/>
    </w:rPr>
  </w:style>
  <w:style w:type="paragraph" w:customStyle="1" w:styleId="xl77">
    <w:name w:val="xl77"/>
    <w:basedOn w:val="Normal"/>
    <w:semiHidden/>
    <w:unhideWhenUsed/>
    <w:rsid w:val="00467C1D"/>
    <w:pPr>
      <w:pBdr>
        <w:top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8">
    <w:name w:val="xl78"/>
    <w:basedOn w:val="Normal"/>
    <w:semiHidden/>
    <w:unhideWhenUsed/>
    <w:rsid w:val="00467C1D"/>
    <w:pP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9">
    <w:name w:val="xl79"/>
    <w:basedOn w:val="Normal"/>
    <w:semiHidden/>
    <w:unhideWhenUsed/>
    <w:rsid w:val="00467C1D"/>
    <w:pPr>
      <w:pBdr>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0">
    <w:name w:val="xl80"/>
    <w:basedOn w:val="Normal"/>
    <w:semiHidden/>
    <w:unhideWhenUsed/>
    <w:rsid w:val="00467C1D"/>
    <w:pPr>
      <w:pBdr>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1">
    <w:name w:val="xl81"/>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28"/>
      <w:szCs w:val="28"/>
    </w:rPr>
  </w:style>
  <w:style w:type="paragraph" w:customStyle="1" w:styleId="xl82">
    <w:name w:val="xl82"/>
    <w:basedOn w:val="Normal"/>
    <w:semiHidden/>
    <w:unhideWhenUsed/>
    <w:rsid w:val="00467C1D"/>
    <w:pPr>
      <w:pBdr>
        <w:top w:val="single" w:sz="8" w:space="0" w:color="auto"/>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3">
    <w:name w:val="xl83"/>
    <w:basedOn w:val="Normal"/>
    <w:semiHidden/>
    <w:unhideWhenUsed/>
    <w:rsid w:val="00467C1D"/>
    <w:pPr>
      <w:pBdr>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4">
    <w:name w:val="xl84"/>
    <w:basedOn w:val="Normal"/>
    <w:semiHidden/>
    <w:unhideWhenUsed/>
    <w:rsid w:val="00467C1D"/>
    <w:pPr>
      <w:pBdr>
        <w:left w:val="single" w:sz="4"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5">
    <w:name w:val="xl85"/>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6">
    <w:name w:val="xl86"/>
    <w:basedOn w:val="Normal"/>
    <w:semiHidden/>
    <w:unhideWhenUsed/>
    <w:rsid w:val="00467C1D"/>
    <w:pPr>
      <w:pBdr>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7">
    <w:name w:val="xl8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8">
    <w:name w:val="xl88"/>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32"/>
      <w:szCs w:val="32"/>
    </w:rPr>
  </w:style>
  <w:style w:type="paragraph" w:customStyle="1" w:styleId="xl89">
    <w:name w:val="xl89"/>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28"/>
      <w:szCs w:val="28"/>
    </w:rPr>
  </w:style>
  <w:style w:type="paragraph" w:customStyle="1" w:styleId="xl90">
    <w:name w:val="xl90"/>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b/>
      <w:bCs/>
      <w:sz w:val="36"/>
      <w:szCs w:val="36"/>
    </w:rPr>
  </w:style>
  <w:style w:type="paragraph" w:customStyle="1" w:styleId="xl91">
    <w:name w:val="xl91"/>
    <w:basedOn w:val="Normal"/>
    <w:semiHidden/>
    <w:unhideWhenUsed/>
    <w:rsid w:val="00467C1D"/>
    <w:pPr>
      <w:autoSpaceDE/>
      <w:autoSpaceDN/>
      <w:spacing w:before="100" w:beforeAutospacing="1" w:after="100" w:afterAutospacing="1"/>
    </w:pPr>
    <w:rPr>
      <w:rFonts w:ascii="Arial" w:hAnsi="Arial" w:cs="Arial"/>
      <w:b/>
      <w:bCs/>
      <w:sz w:val="36"/>
      <w:szCs w:val="36"/>
    </w:rPr>
  </w:style>
  <w:style w:type="paragraph" w:customStyle="1" w:styleId="xl92">
    <w:name w:val="xl92"/>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8"/>
      <w:szCs w:val="28"/>
    </w:rPr>
  </w:style>
  <w:style w:type="paragraph" w:customStyle="1" w:styleId="xl93">
    <w:name w:val="xl93"/>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4"/>
      <w:szCs w:val="24"/>
    </w:rPr>
  </w:style>
  <w:style w:type="paragraph" w:customStyle="1" w:styleId="xl94">
    <w:name w:val="xl94"/>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32"/>
      <w:szCs w:val="32"/>
    </w:rPr>
  </w:style>
  <w:style w:type="paragraph" w:customStyle="1" w:styleId="xl95">
    <w:name w:val="xl95"/>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32"/>
      <w:szCs w:val="32"/>
    </w:rPr>
  </w:style>
  <w:style w:type="paragraph" w:customStyle="1" w:styleId="xl96">
    <w:name w:val="xl96"/>
    <w:basedOn w:val="Normal"/>
    <w:semiHidden/>
    <w:unhideWhenUsed/>
    <w:rsid w:val="00467C1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7">
    <w:name w:val="xl97"/>
    <w:basedOn w:val="Normal"/>
    <w:semiHidden/>
    <w:unhideWhenUsed/>
    <w:rsid w:val="00467C1D"/>
    <w:pPr>
      <w:pBdr>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8">
    <w:name w:val="xl98"/>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99">
    <w:name w:val="xl99"/>
    <w:basedOn w:val="Normal"/>
    <w:semiHidden/>
    <w:unhideWhenUsed/>
    <w:rsid w:val="00467C1D"/>
    <w:pPr>
      <w:pBdr>
        <w:top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04">
    <w:name w:val="xl104"/>
    <w:basedOn w:val="Normal"/>
    <w:semiHidden/>
    <w:unhideWhenUsed/>
    <w:rsid w:val="00467C1D"/>
    <w:pPr>
      <w:autoSpaceDE/>
      <w:autoSpaceDN/>
      <w:spacing w:before="100" w:beforeAutospacing="1" w:after="100" w:afterAutospacing="1"/>
      <w:jc w:val="center"/>
    </w:pPr>
    <w:rPr>
      <w:rFonts w:ascii="Arial" w:hAnsi="Arial" w:cs="Arial"/>
      <w:sz w:val="24"/>
      <w:szCs w:val="24"/>
    </w:rPr>
  </w:style>
  <w:style w:type="paragraph" w:customStyle="1" w:styleId="xl105">
    <w:name w:val="xl105"/>
    <w:basedOn w:val="Normal"/>
    <w:semiHidden/>
    <w:unhideWhenUsed/>
    <w:rsid w:val="00467C1D"/>
    <w:pPr>
      <w:pBdr>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6">
    <w:name w:val="xl106"/>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7">
    <w:name w:val="xl107"/>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8">
    <w:name w:val="xl108"/>
    <w:basedOn w:val="Normal"/>
    <w:semiHidden/>
    <w:unhideWhenUsed/>
    <w:rsid w:val="00467C1D"/>
    <w:pPr>
      <w:pBdr>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9">
    <w:name w:val="xl109"/>
    <w:basedOn w:val="Normal"/>
    <w:semiHidden/>
    <w:unhideWhenUsed/>
    <w:rsid w:val="00467C1D"/>
    <w:pPr>
      <w:pBdr>
        <w:top w:val="single" w:sz="4" w:space="0" w:color="auto"/>
        <w:left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0">
    <w:name w:val="xl110"/>
    <w:basedOn w:val="Normal"/>
    <w:semiHidden/>
    <w:unhideWhenUsed/>
    <w:rsid w:val="00467C1D"/>
    <w:pPr>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1">
    <w:name w:val="xl111"/>
    <w:basedOn w:val="Normal"/>
    <w:semiHidden/>
    <w:unhideWhenUsed/>
    <w:rsid w:val="00467C1D"/>
    <w:pPr>
      <w:pBdr>
        <w:top w:val="single" w:sz="4" w:space="0" w:color="auto"/>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2">
    <w:name w:val="xl112"/>
    <w:basedOn w:val="Normal"/>
    <w:semiHidden/>
    <w:unhideWhenUsed/>
    <w:rsid w:val="00467C1D"/>
    <w:pPr>
      <w:pBdr>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3">
    <w:name w:val="xl113"/>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4">
    <w:name w:val="xl114"/>
    <w:basedOn w:val="Normal"/>
    <w:semiHidden/>
    <w:unhideWhenUsed/>
    <w:rsid w:val="00467C1D"/>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5">
    <w:name w:val="xl115"/>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6">
    <w:name w:val="xl116"/>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7">
    <w:name w:val="xl117"/>
    <w:basedOn w:val="Normal"/>
    <w:semiHidden/>
    <w:unhideWhenUsed/>
    <w:rsid w:val="00467C1D"/>
    <w:pPr>
      <w:pBdr>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8">
    <w:name w:val="xl118"/>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19">
    <w:name w:val="xl119"/>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0">
    <w:name w:val="xl120"/>
    <w:basedOn w:val="Normal"/>
    <w:semiHidden/>
    <w:unhideWhenUsed/>
    <w:rsid w:val="00467C1D"/>
    <w:pPr>
      <w:pBdr>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1">
    <w:name w:val="xl121"/>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2">
    <w:name w:val="xl122"/>
    <w:basedOn w:val="Normal"/>
    <w:semiHidden/>
    <w:unhideWhenUsed/>
    <w:rsid w:val="00467C1D"/>
    <w:pPr>
      <w:pBdr>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3">
    <w:name w:val="xl123"/>
    <w:basedOn w:val="Normal"/>
    <w:semiHidden/>
    <w:unhideWhenUsed/>
    <w:rsid w:val="00467C1D"/>
    <w:pPr>
      <w:pBdr>
        <w:top w:val="single" w:sz="8" w:space="0" w:color="auto"/>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4">
    <w:name w:val="xl124"/>
    <w:basedOn w:val="Normal"/>
    <w:semiHidden/>
    <w:unhideWhenUsed/>
    <w:rsid w:val="00467C1D"/>
    <w:pPr>
      <w:pBdr>
        <w:top w:val="single" w:sz="4" w:space="0" w:color="auto"/>
        <w:left w:val="single" w:sz="8" w:space="0" w:color="auto"/>
        <w:bottom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5">
    <w:name w:val="xl125"/>
    <w:basedOn w:val="Normal"/>
    <w:semiHidden/>
    <w:unhideWhenUsed/>
    <w:rsid w:val="00467C1D"/>
    <w:pPr>
      <w:pBdr>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6">
    <w:name w:val="xl12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pPr>
    <w:rPr>
      <w:sz w:val="24"/>
      <w:szCs w:val="24"/>
    </w:rPr>
  </w:style>
  <w:style w:type="paragraph" w:customStyle="1" w:styleId="xl127">
    <w:name w:val="xl127"/>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8">
    <w:name w:val="xl128"/>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29">
    <w:name w:val="xl129"/>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xl130">
    <w:name w:val="xl130"/>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31">
    <w:name w:val="xl131"/>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32">
    <w:name w:val="xl132"/>
    <w:basedOn w:val="Normal"/>
    <w:semiHidden/>
    <w:unhideWhenUsed/>
    <w:rsid w:val="00467C1D"/>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3">
    <w:name w:val="xl133"/>
    <w:basedOn w:val="Normal"/>
    <w:semiHidden/>
    <w:unhideWhenUsed/>
    <w:rsid w:val="00467C1D"/>
    <w:pPr>
      <w:pBdr>
        <w:top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4">
    <w:name w:val="xl134"/>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5">
    <w:name w:val="xl135"/>
    <w:basedOn w:val="Normal"/>
    <w:semiHidden/>
    <w:unhideWhenUsed/>
    <w:rsid w:val="00467C1D"/>
    <w:pPr>
      <w:pBdr>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6">
    <w:name w:val="xl13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7">
    <w:name w:val="xl137"/>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9">
    <w:name w:val="xl139"/>
    <w:basedOn w:val="Normal"/>
    <w:semiHidden/>
    <w:unhideWhenUsed/>
    <w:rsid w:val="00467C1D"/>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0">
    <w:name w:val="xl140"/>
    <w:basedOn w:val="Normal"/>
    <w:semiHidden/>
    <w:unhideWhenUsed/>
    <w:rsid w:val="00467C1D"/>
    <w:pPr>
      <w:pBdr>
        <w:top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1">
    <w:name w:val="xl141"/>
    <w:basedOn w:val="Normal"/>
    <w:semiHidden/>
    <w:unhideWhenUsed/>
    <w:rsid w:val="00467C1D"/>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2">
    <w:name w:val="xl142"/>
    <w:basedOn w:val="Normal"/>
    <w:semiHidden/>
    <w:unhideWhenUsed/>
    <w:rsid w:val="00467C1D"/>
    <w:pPr>
      <w:pBdr>
        <w:top w:val="single" w:sz="8"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3">
    <w:name w:val="xl143"/>
    <w:basedOn w:val="Normal"/>
    <w:semiHidden/>
    <w:unhideWhenUsed/>
    <w:rsid w:val="00467C1D"/>
    <w:pPr>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semiHidden/>
    <w:unhideWhenUsed/>
    <w:rsid w:val="00467C1D"/>
    <w:pPr>
      <w:pBdr>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semiHidden/>
    <w:unhideWhenUsed/>
    <w:rsid w:val="00467C1D"/>
    <w:pPr>
      <w:pBdr>
        <w:top w:val="single" w:sz="8"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8">
    <w:name w:val="xl148"/>
    <w:basedOn w:val="Normal"/>
    <w:semiHidden/>
    <w:unhideWhenUsed/>
    <w:rsid w:val="00467C1D"/>
    <w:pPr>
      <w:pBdr>
        <w:bottom w:val="single" w:sz="8" w:space="0" w:color="auto"/>
      </w:pBdr>
      <w:autoSpaceDE/>
      <w:autoSpaceDN/>
      <w:spacing w:before="100" w:beforeAutospacing="1" w:after="100" w:afterAutospacing="1"/>
      <w:jc w:val="center"/>
    </w:pPr>
    <w:rPr>
      <w:rFonts w:ascii="Arial" w:hAnsi="Arial" w:cs="Arial"/>
      <w:sz w:val="32"/>
      <w:szCs w:val="32"/>
    </w:rPr>
  </w:style>
  <w:style w:type="paragraph" w:customStyle="1" w:styleId="xl149">
    <w:name w:val="xl149"/>
    <w:basedOn w:val="Normal"/>
    <w:semiHidden/>
    <w:unhideWhenUsed/>
    <w:rsid w:val="00467C1D"/>
    <w:pPr>
      <w:pBdr>
        <w:top w:val="single" w:sz="8"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0">
    <w:name w:val="xl150"/>
    <w:basedOn w:val="Normal"/>
    <w:semiHidden/>
    <w:unhideWhenUsed/>
    <w:rsid w:val="00467C1D"/>
    <w:pPr>
      <w:pBdr>
        <w:top w:val="single" w:sz="8"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1">
    <w:name w:val="xl151"/>
    <w:basedOn w:val="Normal"/>
    <w:semiHidden/>
    <w:unhideWhenUsed/>
    <w:rsid w:val="00467C1D"/>
    <w:pPr>
      <w:pBdr>
        <w:top w:val="single" w:sz="8"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2">
    <w:name w:val="xl152"/>
    <w:basedOn w:val="Normal"/>
    <w:semiHidden/>
    <w:unhideWhenUsed/>
    <w:rsid w:val="00467C1D"/>
    <w:pPr>
      <w:pBdr>
        <w:top w:val="single" w:sz="4"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3">
    <w:name w:val="xl153"/>
    <w:basedOn w:val="Normal"/>
    <w:semiHidden/>
    <w:unhideWhenUsed/>
    <w:rsid w:val="00467C1D"/>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4">
    <w:name w:val="xl154"/>
    <w:basedOn w:val="Normal"/>
    <w:semiHidden/>
    <w:unhideWhenUsed/>
    <w:rsid w:val="00467C1D"/>
    <w:pPr>
      <w:pBdr>
        <w:top w:val="single" w:sz="4"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5">
    <w:name w:val="xl155"/>
    <w:basedOn w:val="Normal"/>
    <w:semiHidden/>
    <w:unhideWhenUsed/>
    <w:rsid w:val="00467C1D"/>
    <w:pPr>
      <w:pBdr>
        <w:top w:val="single" w:sz="4"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semiHidden/>
    <w:unhideWhenUsed/>
    <w:rsid w:val="00467C1D"/>
    <w:pPr>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7">
    <w:name w:val="xl157"/>
    <w:basedOn w:val="Normal"/>
    <w:semiHidden/>
    <w:unhideWhenUsed/>
    <w:rsid w:val="00467C1D"/>
    <w:pPr>
      <w:pBdr>
        <w:top w:val="single" w:sz="4" w:space="0" w:color="auto"/>
        <w:left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8">
    <w:name w:val="xl158"/>
    <w:basedOn w:val="Normal"/>
    <w:semiHidden/>
    <w:unhideWhenUsed/>
    <w:rsid w:val="00467C1D"/>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sz w:val="24"/>
      <w:szCs w:val="24"/>
    </w:rPr>
  </w:style>
  <w:style w:type="paragraph" w:customStyle="1" w:styleId="xl159">
    <w:name w:val="xl159"/>
    <w:basedOn w:val="Normal"/>
    <w:semiHidden/>
    <w:unhideWhenUsed/>
    <w:rsid w:val="00467C1D"/>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0">
    <w:name w:val="xl160"/>
    <w:basedOn w:val="Normal"/>
    <w:semiHidden/>
    <w:unhideWhenUsed/>
    <w:rsid w:val="00467C1D"/>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1">
    <w:name w:val="xl161"/>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2">
    <w:name w:val="xl162"/>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3">
    <w:name w:val="xl163"/>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4">
    <w:name w:val="xl164"/>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5">
    <w:name w:val="xl165"/>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166">
    <w:name w:val="xl166"/>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TABLE">
    <w:name w:val="TABLE"/>
    <w:basedOn w:val="Title"/>
    <w:autoRedefine/>
    <w:rsid w:val="0029118C"/>
    <w:pPr>
      <w:numPr>
        <w:numId w:val="35"/>
      </w:numPr>
      <w:pBdr>
        <w:bottom w:val="none" w:sz="0" w:space="0" w:color="auto"/>
      </w:pBdr>
      <w:tabs>
        <w:tab w:val="clear" w:pos="0"/>
        <w:tab w:val="left" w:pos="-7200"/>
        <w:tab w:val="left" w:pos="86"/>
      </w:tabs>
      <w:autoSpaceDE/>
      <w:autoSpaceDN/>
      <w:spacing w:before="240" w:after="120"/>
      <w:ind w:left="576" w:hanging="576"/>
      <w:contextualSpacing w:val="0"/>
      <w:jc w:val="center"/>
    </w:pPr>
    <w:rPr>
      <w:rFonts w:ascii="Times New Roman" w:eastAsia="Times New Roman" w:hAnsi="Times New Roman" w:cs="Arial"/>
      <w:b/>
      <w:bCs/>
      <w:color w:val="auto"/>
      <w:spacing w:val="0"/>
      <w:sz w:val="20"/>
      <w:szCs w:val="20"/>
    </w:rPr>
  </w:style>
  <w:style w:type="paragraph" w:styleId="Title">
    <w:name w:val="Title"/>
    <w:basedOn w:val="Normal"/>
    <w:next w:val="Normal"/>
    <w:link w:val="TitleChar"/>
    <w:uiPriority w:val="10"/>
    <w:qFormat/>
    <w:rsid w:val="00C00B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B3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746AFC"/>
    <w:pPr>
      <w:tabs>
        <w:tab w:val="center" w:pos="4680"/>
        <w:tab w:val="right" w:pos="9360"/>
      </w:tabs>
    </w:pPr>
  </w:style>
  <w:style w:type="character" w:customStyle="1" w:styleId="HeaderChar">
    <w:name w:val="Header Char"/>
    <w:basedOn w:val="DefaultParagraphFont"/>
    <w:link w:val="Header"/>
    <w:uiPriority w:val="99"/>
    <w:semiHidden/>
    <w:rsid w:val="00746AFC"/>
    <w:rPr>
      <w:rFonts w:ascii="Times New Roman" w:eastAsia="Times New Roman" w:hAnsi="Times New Roman" w:cs="Times New Roman"/>
      <w:sz w:val="16"/>
      <w:szCs w:val="16"/>
    </w:rPr>
  </w:style>
  <w:style w:type="paragraph" w:styleId="Footer">
    <w:name w:val="footer"/>
    <w:basedOn w:val="Normal"/>
    <w:link w:val="FooterChar"/>
    <w:uiPriority w:val="99"/>
    <w:semiHidden/>
    <w:unhideWhenUsed/>
    <w:rsid w:val="00746AFC"/>
    <w:pPr>
      <w:tabs>
        <w:tab w:val="center" w:pos="4680"/>
        <w:tab w:val="right" w:pos="9360"/>
      </w:tabs>
    </w:pPr>
  </w:style>
  <w:style w:type="character" w:customStyle="1" w:styleId="FooterChar">
    <w:name w:val="Footer Char"/>
    <w:basedOn w:val="DefaultParagraphFont"/>
    <w:link w:val="Footer"/>
    <w:uiPriority w:val="99"/>
    <w:semiHidden/>
    <w:rsid w:val="00746AFC"/>
    <w:rPr>
      <w:rFonts w:ascii="Times New Roman" w:eastAsia="Times New Roman" w:hAnsi="Times New Roman" w:cs="Times New Roman"/>
      <w:sz w:val="16"/>
      <w:szCs w:val="16"/>
    </w:rPr>
  </w:style>
  <w:style w:type="paragraph" w:styleId="NoSpacing">
    <w:name w:val="No Spacing"/>
    <w:uiPriority w:val="1"/>
    <w:qFormat/>
    <w:rsid w:val="003F6AD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BFB"/>
    <w:pPr>
      <w:autoSpaceDE w:val="0"/>
      <w:autoSpaceDN w:val="0"/>
      <w:spacing w:after="0" w:line="240" w:lineRule="auto"/>
    </w:pPr>
    <w:rPr>
      <w:rFonts w:ascii="Times New Roman" w:eastAsia="Times New Roman" w:hAnsi="Times New Roman" w:cs="Times New Roman"/>
      <w:sz w:val="16"/>
      <w:szCs w:val="16"/>
    </w:rPr>
  </w:style>
  <w:style w:type="paragraph" w:styleId="Heading1">
    <w:name w:val="heading 1"/>
    <w:basedOn w:val="Normal"/>
    <w:next w:val="Normal"/>
    <w:link w:val="Heading1Char"/>
    <w:uiPriority w:val="9"/>
    <w:qFormat/>
    <w:rsid w:val="00DE0C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CC7"/>
    <w:rPr>
      <w:rFonts w:asciiTheme="majorHAnsi" w:eastAsiaTheme="majorEastAsia" w:hAnsiTheme="majorHAnsi" w:cstheme="majorBidi"/>
      <w:b/>
      <w:bCs/>
      <w:color w:val="365F91" w:themeColor="accent1" w:themeShade="BF"/>
      <w:sz w:val="28"/>
      <w:szCs w:val="28"/>
    </w:rPr>
  </w:style>
  <w:style w:type="paragraph" w:customStyle="1" w:styleId="Subsec1">
    <w:name w:val="Subsec1"/>
    <w:basedOn w:val="Normal"/>
    <w:rsid w:val="004A2805"/>
    <w:pPr>
      <w:numPr>
        <w:ilvl w:val="1"/>
        <w:numId w:val="2"/>
      </w:numPr>
      <w:tabs>
        <w:tab w:val="left" w:pos="-4680"/>
      </w:tabs>
      <w:jc w:val="both"/>
    </w:pPr>
    <w:rPr>
      <w:sz w:val="20"/>
      <w:szCs w:val="20"/>
    </w:rPr>
  </w:style>
  <w:style w:type="paragraph" w:customStyle="1" w:styleId="SectionTitle">
    <w:name w:val="Section Title"/>
    <w:basedOn w:val="Subsec1"/>
    <w:rsid w:val="004A2805"/>
    <w:pPr>
      <w:numPr>
        <w:ilvl w:val="0"/>
      </w:numPr>
      <w:jc w:val="left"/>
    </w:pPr>
    <w:rPr>
      <w:b/>
      <w:color w:val="000000"/>
      <w:kern w:val="28"/>
    </w:rPr>
  </w:style>
  <w:style w:type="paragraph" w:customStyle="1" w:styleId="Subsec3">
    <w:name w:val="Subsec3"/>
    <w:basedOn w:val="Normal"/>
    <w:next w:val="Subsec1"/>
    <w:rsid w:val="00DE0CC7"/>
    <w:pPr>
      <w:ind w:firstLine="288"/>
      <w:jc w:val="both"/>
    </w:pPr>
    <w:rPr>
      <w:sz w:val="20"/>
      <w:szCs w:val="20"/>
    </w:rPr>
  </w:style>
  <w:style w:type="paragraph" w:customStyle="1" w:styleId="Subsec2">
    <w:name w:val="Subsec2"/>
    <w:basedOn w:val="Subsec1"/>
    <w:next w:val="Subsec1"/>
    <w:rsid w:val="00FE680B"/>
    <w:pPr>
      <w:numPr>
        <w:ilvl w:val="2"/>
      </w:numPr>
    </w:pPr>
  </w:style>
  <w:style w:type="paragraph" w:styleId="BalloonText">
    <w:name w:val="Balloon Text"/>
    <w:basedOn w:val="Normal"/>
    <w:link w:val="BalloonTextChar"/>
    <w:uiPriority w:val="99"/>
    <w:semiHidden/>
    <w:unhideWhenUsed/>
    <w:rsid w:val="00DE0CC7"/>
    <w:rPr>
      <w:rFonts w:ascii="Tahoma" w:hAnsi="Tahoma" w:cs="Tahoma"/>
    </w:rPr>
  </w:style>
  <w:style w:type="character" w:customStyle="1" w:styleId="BalloonTextChar">
    <w:name w:val="Balloon Text Char"/>
    <w:basedOn w:val="DefaultParagraphFont"/>
    <w:link w:val="BalloonText"/>
    <w:uiPriority w:val="99"/>
    <w:semiHidden/>
    <w:rsid w:val="00DE0CC7"/>
    <w:rPr>
      <w:rFonts w:ascii="Tahoma" w:eastAsia="Times New Roman" w:hAnsi="Tahoma" w:cs="Tahoma"/>
      <w:sz w:val="16"/>
      <w:szCs w:val="16"/>
    </w:rPr>
  </w:style>
  <w:style w:type="paragraph" w:customStyle="1" w:styleId="FigureTitle">
    <w:name w:val="Figure Title"/>
    <w:basedOn w:val="Caption"/>
    <w:autoRedefine/>
    <w:rsid w:val="0029118C"/>
    <w:pPr>
      <w:numPr>
        <w:numId w:val="34"/>
      </w:numPr>
      <w:tabs>
        <w:tab w:val="clear" w:pos="576"/>
        <w:tab w:val="left" w:pos="-7200"/>
        <w:tab w:val="left" w:pos="180"/>
      </w:tabs>
      <w:autoSpaceDE/>
      <w:autoSpaceDN/>
    </w:pPr>
    <w:rPr>
      <w:bCs w:val="0"/>
      <w:szCs w:val="20"/>
    </w:rPr>
  </w:style>
  <w:style w:type="paragraph" w:styleId="Caption">
    <w:name w:val="caption"/>
    <w:basedOn w:val="Normal"/>
    <w:next w:val="Normal"/>
    <w:uiPriority w:val="35"/>
    <w:unhideWhenUsed/>
    <w:qFormat/>
    <w:rsid w:val="00990BFB"/>
    <w:pPr>
      <w:keepNext/>
      <w:spacing w:before="120" w:after="120"/>
      <w:jc w:val="center"/>
    </w:pPr>
    <w:rPr>
      <w:b/>
      <w:bCs/>
      <w:noProof/>
      <w:sz w:val="20"/>
      <w:szCs w:val="18"/>
    </w:rPr>
  </w:style>
  <w:style w:type="paragraph" w:customStyle="1" w:styleId="Subsecnonum">
    <w:name w:val="Subsec_nonum"/>
    <w:basedOn w:val="Subsec1"/>
    <w:qFormat/>
    <w:rsid w:val="0004322A"/>
    <w:pPr>
      <w:numPr>
        <w:ilvl w:val="0"/>
        <w:numId w:val="0"/>
      </w:numPr>
    </w:pPr>
    <w:rPr>
      <w:kern w:val="28"/>
    </w:rPr>
  </w:style>
  <w:style w:type="paragraph" w:styleId="ListParagraph">
    <w:name w:val="List Paragraph"/>
    <w:basedOn w:val="Normal"/>
    <w:uiPriority w:val="34"/>
    <w:qFormat/>
    <w:rsid w:val="00B86B66"/>
    <w:pPr>
      <w:autoSpaceDE/>
      <w:autoSpaceDN/>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8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Subsecnonum"/>
    <w:rsid w:val="0073019A"/>
    <w:pPr>
      <w:jc w:val="center"/>
    </w:pPr>
    <w:rPr>
      <w:rFonts w:ascii="Arial" w:hAnsi="Arial" w:cs="Arial"/>
      <w:b/>
    </w:rPr>
  </w:style>
  <w:style w:type="paragraph" w:customStyle="1" w:styleId="Sub-section">
    <w:name w:val="Sub-section"/>
    <w:basedOn w:val="Normal"/>
    <w:rsid w:val="00990BFB"/>
    <w:rPr>
      <w:rFonts w:eastAsiaTheme="minorHAnsi"/>
      <w:sz w:val="20"/>
      <w:szCs w:val="24"/>
    </w:rPr>
  </w:style>
  <w:style w:type="character" w:styleId="Hyperlink">
    <w:name w:val="Hyperlink"/>
    <w:basedOn w:val="DefaultParagraphFont"/>
    <w:uiPriority w:val="99"/>
    <w:unhideWhenUsed/>
    <w:rsid w:val="00467C1D"/>
    <w:rPr>
      <w:color w:val="0000FF"/>
      <w:u w:val="single"/>
    </w:rPr>
  </w:style>
  <w:style w:type="character" w:styleId="FollowedHyperlink">
    <w:name w:val="FollowedHyperlink"/>
    <w:basedOn w:val="DefaultParagraphFont"/>
    <w:uiPriority w:val="99"/>
    <w:semiHidden/>
    <w:unhideWhenUsed/>
    <w:rsid w:val="00467C1D"/>
    <w:rPr>
      <w:color w:val="800080"/>
      <w:u w:val="single"/>
    </w:rPr>
  </w:style>
  <w:style w:type="paragraph" w:customStyle="1" w:styleId="xl65">
    <w:name w:val="xl65"/>
    <w:basedOn w:val="Normal"/>
    <w:semiHidden/>
    <w:unhideWhenUsed/>
    <w:rsid w:val="00467C1D"/>
    <w:pPr>
      <w:autoSpaceDE/>
      <w:autoSpaceDN/>
      <w:spacing w:before="100" w:beforeAutospacing="1" w:after="100" w:afterAutospacing="1"/>
    </w:pPr>
    <w:rPr>
      <w:rFonts w:ascii="Arial" w:hAnsi="Arial" w:cs="Arial"/>
      <w:sz w:val="28"/>
      <w:szCs w:val="28"/>
    </w:rPr>
  </w:style>
  <w:style w:type="paragraph" w:customStyle="1" w:styleId="xl66">
    <w:name w:val="xl66"/>
    <w:basedOn w:val="Normal"/>
    <w:semiHidden/>
    <w:unhideWhenUsed/>
    <w:rsid w:val="00467C1D"/>
    <w:pPr>
      <w:autoSpaceDE/>
      <w:autoSpaceDN/>
      <w:spacing w:before="100" w:beforeAutospacing="1" w:after="100" w:afterAutospacing="1"/>
      <w:jc w:val="center"/>
    </w:pPr>
    <w:rPr>
      <w:rFonts w:ascii="Arial" w:hAnsi="Arial" w:cs="Arial"/>
      <w:sz w:val="22"/>
      <w:szCs w:val="22"/>
    </w:rPr>
  </w:style>
  <w:style w:type="paragraph" w:customStyle="1" w:styleId="xl67">
    <w:name w:val="xl67"/>
    <w:basedOn w:val="Normal"/>
    <w:semiHidden/>
    <w:unhideWhenUsed/>
    <w:rsid w:val="00467C1D"/>
    <w:pPr>
      <w:pBdr>
        <w:bottom w:val="single" w:sz="8" w:space="0" w:color="auto"/>
      </w:pBdr>
      <w:autoSpaceDE/>
      <w:autoSpaceDN/>
      <w:spacing w:before="100" w:beforeAutospacing="1" w:after="100" w:afterAutospacing="1"/>
    </w:pPr>
    <w:rPr>
      <w:sz w:val="24"/>
      <w:szCs w:val="24"/>
    </w:rPr>
  </w:style>
  <w:style w:type="paragraph" w:customStyle="1" w:styleId="xl68">
    <w:name w:val="xl68"/>
    <w:basedOn w:val="Normal"/>
    <w:semiHidden/>
    <w:unhideWhenUsed/>
    <w:rsid w:val="00467C1D"/>
    <w:pPr>
      <w:pBdr>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69">
    <w:name w:val="xl69"/>
    <w:basedOn w:val="Normal"/>
    <w:semiHidden/>
    <w:unhideWhenUsed/>
    <w:rsid w:val="00467C1D"/>
    <w:pPr>
      <w:pBdr>
        <w:lef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70">
    <w:name w:val="xl70"/>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1">
    <w:name w:val="xl71"/>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2">
    <w:name w:val="xl72"/>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3">
    <w:name w:val="xl73"/>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4">
    <w:name w:val="xl74"/>
    <w:basedOn w:val="Normal"/>
    <w:semiHidden/>
    <w:unhideWhenUsed/>
    <w:rsid w:val="00467C1D"/>
    <w:pPr>
      <w:pBdr>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5">
    <w:name w:val="xl75"/>
    <w:basedOn w:val="Normal"/>
    <w:semiHidden/>
    <w:unhideWhenUsed/>
    <w:rsid w:val="00467C1D"/>
    <w:pPr>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6">
    <w:name w:val="xl76"/>
    <w:basedOn w:val="Normal"/>
    <w:semiHidden/>
    <w:unhideWhenUsed/>
    <w:rsid w:val="00467C1D"/>
    <w:pPr>
      <w:autoSpaceDE/>
      <w:autoSpaceDN/>
      <w:spacing w:before="100" w:beforeAutospacing="1" w:after="100" w:afterAutospacing="1"/>
    </w:pPr>
    <w:rPr>
      <w:rFonts w:ascii="Arial" w:hAnsi="Arial" w:cs="Arial"/>
      <w:sz w:val="24"/>
      <w:szCs w:val="24"/>
    </w:rPr>
  </w:style>
  <w:style w:type="paragraph" w:customStyle="1" w:styleId="xl77">
    <w:name w:val="xl77"/>
    <w:basedOn w:val="Normal"/>
    <w:semiHidden/>
    <w:unhideWhenUsed/>
    <w:rsid w:val="00467C1D"/>
    <w:pPr>
      <w:pBdr>
        <w:top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8">
    <w:name w:val="xl78"/>
    <w:basedOn w:val="Normal"/>
    <w:semiHidden/>
    <w:unhideWhenUsed/>
    <w:rsid w:val="00467C1D"/>
    <w:pP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9">
    <w:name w:val="xl79"/>
    <w:basedOn w:val="Normal"/>
    <w:semiHidden/>
    <w:unhideWhenUsed/>
    <w:rsid w:val="00467C1D"/>
    <w:pPr>
      <w:pBdr>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0">
    <w:name w:val="xl80"/>
    <w:basedOn w:val="Normal"/>
    <w:semiHidden/>
    <w:unhideWhenUsed/>
    <w:rsid w:val="00467C1D"/>
    <w:pPr>
      <w:pBdr>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1">
    <w:name w:val="xl81"/>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28"/>
      <w:szCs w:val="28"/>
    </w:rPr>
  </w:style>
  <w:style w:type="paragraph" w:customStyle="1" w:styleId="xl82">
    <w:name w:val="xl82"/>
    <w:basedOn w:val="Normal"/>
    <w:semiHidden/>
    <w:unhideWhenUsed/>
    <w:rsid w:val="00467C1D"/>
    <w:pPr>
      <w:pBdr>
        <w:top w:val="single" w:sz="8" w:space="0" w:color="auto"/>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3">
    <w:name w:val="xl83"/>
    <w:basedOn w:val="Normal"/>
    <w:semiHidden/>
    <w:unhideWhenUsed/>
    <w:rsid w:val="00467C1D"/>
    <w:pPr>
      <w:pBdr>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4">
    <w:name w:val="xl84"/>
    <w:basedOn w:val="Normal"/>
    <w:semiHidden/>
    <w:unhideWhenUsed/>
    <w:rsid w:val="00467C1D"/>
    <w:pPr>
      <w:pBdr>
        <w:left w:val="single" w:sz="4"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5">
    <w:name w:val="xl85"/>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6">
    <w:name w:val="xl86"/>
    <w:basedOn w:val="Normal"/>
    <w:semiHidden/>
    <w:unhideWhenUsed/>
    <w:rsid w:val="00467C1D"/>
    <w:pPr>
      <w:pBdr>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7">
    <w:name w:val="xl8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8">
    <w:name w:val="xl88"/>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32"/>
      <w:szCs w:val="32"/>
    </w:rPr>
  </w:style>
  <w:style w:type="paragraph" w:customStyle="1" w:styleId="xl89">
    <w:name w:val="xl89"/>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28"/>
      <w:szCs w:val="28"/>
    </w:rPr>
  </w:style>
  <w:style w:type="paragraph" w:customStyle="1" w:styleId="xl90">
    <w:name w:val="xl90"/>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b/>
      <w:bCs/>
      <w:sz w:val="36"/>
      <w:szCs w:val="36"/>
    </w:rPr>
  </w:style>
  <w:style w:type="paragraph" w:customStyle="1" w:styleId="xl91">
    <w:name w:val="xl91"/>
    <w:basedOn w:val="Normal"/>
    <w:semiHidden/>
    <w:unhideWhenUsed/>
    <w:rsid w:val="00467C1D"/>
    <w:pPr>
      <w:autoSpaceDE/>
      <w:autoSpaceDN/>
      <w:spacing w:before="100" w:beforeAutospacing="1" w:after="100" w:afterAutospacing="1"/>
    </w:pPr>
    <w:rPr>
      <w:rFonts w:ascii="Arial" w:hAnsi="Arial" w:cs="Arial"/>
      <w:b/>
      <w:bCs/>
      <w:sz w:val="36"/>
      <w:szCs w:val="36"/>
    </w:rPr>
  </w:style>
  <w:style w:type="paragraph" w:customStyle="1" w:styleId="xl92">
    <w:name w:val="xl92"/>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8"/>
      <w:szCs w:val="28"/>
    </w:rPr>
  </w:style>
  <w:style w:type="paragraph" w:customStyle="1" w:styleId="xl93">
    <w:name w:val="xl93"/>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4"/>
      <w:szCs w:val="24"/>
    </w:rPr>
  </w:style>
  <w:style w:type="paragraph" w:customStyle="1" w:styleId="xl94">
    <w:name w:val="xl94"/>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32"/>
      <w:szCs w:val="32"/>
    </w:rPr>
  </w:style>
  <w:style w:type="paragraph" w:customStyle="1" w:styleId="xl95">
    <w:name w:val="xl95"/>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32"/>
      <w:szCs w:val="32"/>
    </w:rPr>
  </w:style>
  <w:style w:type="paragraph" w:customStyle="1" w:styleId="xl96">
    <w:name w:val="xl96"/>
    <w:basedOn w:val="Normal"/>
    <w:semiHidden/>
    <w:unhideWhenUsed/>
    <w:rsid w:val="00467C1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7">
    <w:name w:val="xl97"/>
    <w:basedOn w:val="Normal"/>
    <w:semiHidden/>
    <w:unhideWhenUsed/>
    <w:rsid w:val="00467C1D"/>
    <w:pPr>
      <w:pBdr>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8">
    <w:name w:val="xl98"/>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99">
    <w:name w:val="xl99"/>
    <w:basedOn w:val="Normal"/>
    <w:semiHidden/>
    <w:unhideWhenUsed/>
    <w:rsid w:val="00467C1D"/>
    <w:pPr>
      <w:pBdr>
        <w:top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04">
    <w:name w:val="xl104"/>
    <w:basedOn w:val="Normal"/>
    <w:semiHidden/>
    <w:unhideWhenUsed/>
    <w:rsid w:val="00467C1D"/>
    <w:pPr>
      <w:autoSpaceDE/>
      <w:autoSpaceDN/>
      <w:spacing w:before="100" w:beforeAutospacing="1" w:after="100" w:afterAutospacing="1"/>
      <w:jc w:val="center"/>
    </w:pPr>
    <w:rPr>
      <w:rFonts w:ascii="Arial" w:hAnsi="Arial" w:cs="Arial"/>
      <w:sz w:val="24"/>
      <w:szCs w:val="24"/>
    </w:rPr>
  </w:style>
  <w:style w:type="paragraph" w:customStyle="1" w:styleId="xl105">
    <w:name w:val="xl105"/>
    <w:basedOn w:val="Normal"/>
    <w:semiHidden/>
    <w:unhideWhenUsed/>
    <w:rsid w:val="00467C1D"/>
    <w:pPr>
      <w:pBdr>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6">
    <w:name w:val="xl106"/>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7">
    <w:name w:val="xl107"/>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8">
    <w:name w:val="xl108"/>
    <w:basedOn w:val="Normal"/>
    <w:semiHidden/>
    <w:unhideWhenUsed/>
    <w:rsid w:val="00467C1D"/>
    <w:pPr>
      <w:pBdr>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9">
    <w:name w:val="xl109"/>
    <w:basedOn w:val="Normal"/>
    <w:semiHidden/>
    <w:unhideWhenUsed/>
    <w:rsid w:val="00467C1D"/>
    <w:pPr>
      <w:pBdr>
        <w:top w:val="single" w:sz="4" w:space="0" w:color="auto"/>
        <w:left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0">
    <w:name w:val="xl110"/>
    <w:basedOn w:val="Normal"/>
    <w:semiHidden/>
    <w:unhideWhenUsed/>
    <w:rsid w:val="00467C1D"/>
    <w:pPr>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1">
    <w:name w:val="xl111"/>
    <w:basedOn w:val="Normal"/>
    <w:semiHidden/>
    <w:unhideWhenUsed/>
    <w:rsid w:val="00467C1D"/>
    <w:pPr>
      <w:pBdr>
        <w:top w:val="single" w:sz="4" w:space="0" w:color="auto"/>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2">
    <w:name w:val="xl112"/>
    <w:basedOn w:val="Normal"/>
    <w:semiHidden/>
    <w:unhideWhenUsed/>
    <w:rsid w:val="00467C1D"/>
    <w:pPr>
      <w:pBdr>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3">
    <w:name w:val="xl113"/>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4">
    <w:name w:val="xl114"/>
    <w:basedOn w:val="Normal"/>
    <w:semiHidden/>
    <w:unhideWhenUsed/>
    <w:rsid w:val="00467C1D"/>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5">
    <w:name w:val="xl115"/>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6">
    <w:name w:val="xl116"/>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7">
    <w:name w:val="xl117"/>
    <w:basedOn w:val="Normal"/>
    <w:semiHidden/>
    <w:unhideWhenUsed/>
    <w:rsid w:val="00467C1D"/>
    <w:pPr>
      <w:pBdr>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8">
    <w:name w:val="xl118"/>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19">
    <w:name w:val="xl119"/>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0">
    <w:name w:val="xl120"/>
    <w:basedOn w:val="Normal"/>
    <w:semiHidden/>
    <w:unhideWhenUsed/>
    <w:rsid w:val="00467C1D"/>
    <w:pPr>
      <w:pBdr>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1">
    <w:name w:val="xl121"/>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2">
    <w:name w:val="xl122"/>
    <w:basedOn w:val="Normal"/>
    <w:semiHidden/>
    <w:unhideWhenUsed/>
    <w:rsid w:val="00467C1D"/>
    <w:pPr>
      <w:pBdr>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3">
    <w:name w:val="xl123"/>
    <w:basedOn w:val="Normal"/>
    <w:semiHidden/>
    <w:unhideWhenUsed/>
    <w:rsid w:val="00467C1D"/>
    <w:pPr>
      <w:pBdr>
        <w:top w:val="single" w:sz="8" w:space="0" w:color="auto"/>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4">
    <w:name w:val="xl124"/>
    <w:basedOn w:val="Normal"/>
    <w:semiHidden/>
    <w:unhideWhenUsed/>
    <w:rsid w:val="00467C1D"/>
    <w:pPr>
      <w:pBdr>
        <w:top w:val="single" w:sz="4" w:space="0" w:color="auto"/>
        <w:left w:val="single" w:sz="8" w:space="0" w:color="auto"/>
        <w:bottom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5">
    <w:name w:val="xl125"/>
    <w:basedOn w:val="Normal"/>
    <w:semiHidden/>
    <w:unhideWhenUsed/>
    <w:rsid w:val="00467C1D"/>
    <w:pPr>
      <w:pBdr>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6">
    <w:name w:val="xl12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pPr>
    <w:rPr>
      <w:sz w:val="24"/>
      <w:szCs w:val="24"/>
    </w:rPr>
  </w:style>
  <w:style w:type="paragraph" w:customStyle="1" w:styleId="xl127">
    <w:name w:val="xl127"/>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8">
    <w:name w:val="xl128"/>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29">
    <w:name w:val="xl129"/>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xl130">
    <w:name w:val="xl130"/>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31">
    <w:name w:val="xl131"/>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32">
    <w:name w:val="xl132"/>
    <w:basedOn w:val="Normal"/>
    <w:semiHidden/>
    <w:unhideWhenUsed/>
    <w:rsid w:val="00467C1D"/>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3">
    <w:name w:val="xl133"/>
    <w:basedOn w:val="Normal"/>
    <w:semiHidden/>
    <w:unhideWhenUsed/>
    <w:rsid w:val="00467C1D"/>
    <w:pPr>
      <w:pBdr>
        <w:top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4">
    <w:name w:val="xl134"/>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5">
    <w:name w:val="xl135"/>
    <w:basedOn w:val="Normal"/>
    <w:semiHidden/>
    <w:unhideWhenUsed/>
    <w:rsid w:val="00467C1D"/>
    <w:pPr>
      <w:pBdr>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6">
    <w:name w:val="xl13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7">
    <w:name w:val="xl137"/>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9">
    <w:name w:val="xl139"/>
    <w:basedOn w:val="Normal"/>
    <w:semiHidden/>
    <w:unhideWhenUsed/>
    <w:rsid w:val="00467C1D"/>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0">
    <w:name w:val="xl140"/>
    <w:basedOn w:val="Normal"/>
    <w:semiHidden/>
    <w:unhideWhenUsed/>
    <w:rsid w:val="00467C1D"/>
    <w:pPr>
      <w:pBdr>
        <w:top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1">
    <w:name w:val="xl141"/>
    <w:basedOn w:val="Normal"/>
    <w:semiHidden/>
    <w:unhideWhenUsed/>
    <w:rsid w:val="00467C1D"/>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2">
    <w:name w:val="xl142"/>
    <w:basedOn w:val="Normal"/>
    <w:semiHidden/>
    <w:unhideWhenUsed/>
    <w:rsid w:val="00467C1D"/>
    <w:pPr>
      <w:pBdr>
        <w:top w:val="single" w:sz="8"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3">
    <w:name w:val="xl143"/>
    <w:basedOn w:val="Normal"/>
    <w:semiHidden/>
    <w:unhideWhenUsed/>
    <w:rsid w:val="00467C1D"/>
    <w:pPr>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semiHidden/>
    <w:unhideWhenUsed/>
    <w:rsid w:val="00467C1D"/>
    <w:pPr>
      <w:pBdr>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semiHidden/>
    <w:unhideWhenUsed/>
    <w:rsid w:val="00467C1D"/>
    <w:pPr>
      <w:pBdr>
        <w:top w:val="single" w:sz="8"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8">
    <w:name w:val="xl148"/>
    <w:basedOn w:val="Normal"/>
    <w:semiHidden/>
    <w:unhideWhenUsed/>
    <w:rsid w:val="00467C1D"/>
    <w:pPr>
      <w:pBdr>
        <w:bottom w:val="single" w:sz="8" w:space="0" w:color="auto"/>
      </w:pBdr>
      <w:autoSpaceDE/>
      <w:autoSpaceDN/>
      <w:spacing w:before="100" w:beforeAutospacing="1" w:after="100" w:afterAutospacing="1"/>
      <w:jc w:val="center"/>
    </w:pPr>
    <w:rPr>
      <w:rFonts w:ascii="Arial" w:hAnsi="Arial" w:cs="Arial"/>
      <w:sz w:val="32"/>
      <w:szCs w:val="32"/>
    </w:rPr>
  </w:style>
  <w:style w:type="paragraph" w:customStyle="1" w:styleId="xl149">
    <w:name w:val="xl149"/>
    <w:basedOn w:val="Normal"/>
    <w:semiHidden/>
    <w:unhideWhenUsed/>
    <w:rsid w:val="00467C1D"/>
    <w:pPr>
      <w:pBdr>
        <w:top w:val="single" w:sz="8"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0">
    <w:name w:val="xl150"/>
    <w:basedOn w:val="Normal"/>
    <w:semiHidden/>
    <w:unhideWhenUsed/>
    <w:rsid w:val="00467C1D"/>
    <w:pPr>
      <w:pBdr>
        <w:top w:val="single" w:sz="8"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1">
    <w:name w:val="xl151"/>
    <w:basedOn w:val="Normal"/>
    <w:semiHidden/>
    <w:unhideWhenUsed/>
    <w:rsid w:val="00467C1D"/>
    <w:pPr>
      <w:pBdr>
        <w:top w:val="single" w:sz="8"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2">
    <w:name w:val="xl152"/>
    <w:basedOn w:val="Normal"/>
    <w:semiHidden/>
    <w:unhideWhenUsed/>
    <w:rsid w:val="00467C1D"/>
    <w:pPr>
      <w:pBdr>
        <w:top w:val="single" w:sz="4"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3">
    <w:name w:val="xl153"/>
    <w:basedOn w:val="Normal"/>
    <w:semiHidden/>
    <w:unhideWhenUsed/>
    <w:rsid w:val="00467C1D"/>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4">
    <w:name w:val="xl154"/>
    <w:basedOn w:val="Normal"/>
    <w:semiHidden/>
    <w:unhideWhenUsed/>
    <w:rsid w:val="00467C1D"/>
    <w:pPr>
      <w:pBdr>
        <w:top w:val="single" w:sz="4"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5">
    <w:name w:val="xl155"/>
    <w:basedOn w:val="Normal"/>
    <w:semiHidden/>
    <w:unhideWhenUsed/>
    <w:rsid w:val="00467C1D"/>
    <w:pPr>
      <w:pBdr>
        <w:top w:val="single" w:sz="4"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semiHidden/>
    <w:unhideWhenUsed/>
    <w:rsid w:val="00467C1D"/>
    <w:pPr>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7">
    <w:name w:val="xl157"/>
    <w:basedOn w:val="Normal"/>
    <w:semiHidden/>
    <w:unhideWhenUsed/>
    <w:rsid w:val="00467C1D"/>
    <w:pPr>
      <w:pBdr>
        <w:top w:val="single" w:sz="4" w:space="0" w:color="auto"/>
        <w:left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8">
    <w:name w:val="xl158"/>
    <w:basedOn w:val="Normal"/>
    <w:semiHidden/>
    <w:unhideWhenUsed/>
    <w:rsid w:val="00467C1D"/>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sz w:val="24"/>
      <w:szCs w:val="24"/>
    </w:rPr>
  </w:style>
  <w:style w:type="paragraph" w:customStyle="1" w:styleId="xl159">
    <w:name w:val="xl159"/>
    <w:basedOn w:val="Normal"/>
    <w:semiHidden/>
    <w:unhideWhenUsed/>
    <w:rsid w:val="00467C1D"/>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0">
    <w:name w:val="xl160"/>
    <w:basedOn w:val="Normal"/>
    <w:semiHidden/>
    <w:unhideWhenUsed/>
    <w:rsid w:val="00467C1D"/>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1">
    <w:name w:val="xl161"/>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2">
    <w:name w:val="xl162"/>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3">
    <w:name w:val="xl163"/>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4">
    <w:name w:val="xl164"/>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5">
    <w:name w:val="xl165"/>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166">
    <w:name w:val="xl166"/>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TABLE">
    <w:name w:val="TABLE"/>
    <w:basedOn w:val="Title"/>
    <w:autoRedefine/>
    <w:rsid w:val="0029118C"/>
    <w:pPr>
      <w:numPr>
        <w:numId w:val="35"/>
      </w:numPr>
      <w:pBdr>
        <w:bottom w:val="none" w:sz="0" w:space="0" w:color="auto"/>
      </w:pBdr>
      <w:tabs>
        <w:tab w:val="clear" w:pos="0"/>
        <w:tab w:val="left" w:pos="-7200"/>
        <w:tab w:val="left" w:pos="86"/>
      </w:tabs>
      <w:autoSpaceDE/>
      <w:autoSpaceDN/>
      <w:spacing w:before="240" w:after="120"/>
      <w:ind w:left="576" w:hanging="576"/>
      <w:contextualSpacing w:val="0"/>
      <w:jc w:val="center"/>
    </w:pPr>
    <w:rPr>
      <w:rFonts w:ascii="Times New Roman" w:eastAsia="Times New Roman" w:hAnsi="Times New Roman" w:cs="Arial"/>
      <w:b/>
      <w:bCs/>
      <w:color w:val="auto"/>
      <w:spacing w:val="0"/>
      <w:sz w:val="20"/>
      <w:szCs w:val="20"/>
    </w:rPr>
  </w:style>
  <w:style w:type="paragraph" w:styleId="Title">
    <w:name w:val="Title"/>
    <w:basedOn w:val="Normal"/>
    <w:next w:val="Normal"/>
    <w:link w:val="TitleChar"/>
    <w:uiPriority w:val="10"/>
    <w:qFormat/>
    <w:rsid w:val="00C00B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B3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746AFC"/>
    <w:pPr>
      <w:tabs>
        <w:tab w:val="center" w:pos="4680"/>
        <w:tab w:val="right" w:pos="9360"/>
      </w:tabs>
    </w:pPr>
  </w:style>
  <w:style w:type="character" w:customStyle="1" w:styleId="HeaderChar">
    <w:name w:val="Header Char"/>
    <w:basedOn w:val="DefaultParagraphFont"/>
    <w:link w:val="Header"/>
    <w:uiPriority w:val="99"/>
    <w:semiHidden/>
    <w:rsid w:val="00746AFC"/>
    <w:rPr>
      <w:rFonts w:ascii="Times New Roman" w:eastAsia="Times New Roman" w:hAnsi="Times New Roman" w:cs="Times New Roman"/>
      <w:sz w:val="16"/>
      <w:szCs w:val="16"/>
    </w:rPr>
  </w:style>
  <w:style w:type="paragraph" w:styleId="Footer">
    <w:name w:val="footer"/>
    <w:basedOn w:val="Normal"/>
    <w:link w:val="FooterChar"/>
    <w:uiPriority w:val="99"/>
    <w:semiHidden/>
    <w:unhideWhenUsed/>
    <w:rsid w:val="00746AFC"/>
    <w:pPr>
      <w:tabs>
        <w:tab w:val="center" w:pos="4680"/>
        <w:tab w:val="right" w:pos="9360"/>
      </w:tabs>
    </w:pPr>
  </w:style>
  <w:style w:type="character" w:customStyle="1" w:styleId="FooterChar">
    <w:name w:val="Footer Char"/>
    <w:basedOn w:val="DefaultParagraphFont"/>
    <w:link w:val="Footer"/>
    <w:uiPriority w:val="99"/>
    <w:semiHidden/>
    <w:rsid w:val="00746AFC"/>
    <w:rPr>
      <w:rFonts w:ascii="Times New Roman" w:eastAsia="Times New Roman" w:hAnsi="Times New Roman" w:cs="Times New Roman"/>
      <w:sz w:val="16"/>
      <w:szCs w:val="16"/>
    </w:rPr>
  </w:style>
  <w:style w:type="paragraph" w:styleId="NoSpacing">
    <w:name w:val="No Spacing"/>
    <w:uiPriority w:val="1"/>
    <w:qFormat/>
    <w:rsid w:val="003F6A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87209">
      <w:bodyDiv w:val="1"/>
      <w:marLeft w:val="0"/>
      <w:marRight w:val="0"/>
      <w:marTop w:val="0"/>
      <w:marBottom w:val="0"/>
      <w:divBdr>
        <w:top w:val="none" w:sz="0" w:space="0" w:color="auto"/>
        <w:left w:val="none" w:sz="0" w:space="0" w:color="auto"/>
        <w:bottom w:val="none" w:sz="0" w:space="0" w:color="auto"/>
        <w:right w:val="none" w:sz="0" w:space="0" w:color="auto"/>
      </w:divBdr>
    </w:div>
    <w:div w:id="232129863">
      <w:bodyDiv w:val="1"/>
      <w:marLeft w:val="0"/>
      <w:marRight w:val="0"/>
      <w:marTop w:val="0"/>
      <w:marBottom w:val="0"/>
      <w:divBdr>
        <w:top w:val="none" w:sz="0" w:space="0" w:color="auto"/>
        <w:left w:val="none" w:sz="0" w:space="0" w:color="auto"/>
        <w:bottom w:val="none" w:sz="0" w:space="0" w:color="auto"/>
        <w:right w:val="none" w:sz="0" w:space="0" w:color="auto"/>
      </w:divBdr>
    </w:div>
    <w:div w:id="299655535">
      <w:bodyDiv w:val="1"/>
      <w:marLeft w:val="0"/>
      <w:marRight w:val="0"/>
      <w:marTop w:val="0"/>
      <w:marBottom w:val="0"/>
      <w:divBdr>
        <w:top w:val="none" w:sz="0" w:space="0" w:color="auto"/>
        <w:left w:val="none" w:sz="0" w:space="0" w:color="auto"/>
        <w:bottom w:val="none" w:sz="0" w:space="0" w:color="auto"/>
        <w:right w:val="none" w:sz="0" w:space="0" w:color="auto"/>
      </w:divBdr>
    </w:div>
    <w:div w:id="774054656">
      <w:bodyDiv w:val="1"/>
      <w:marLeft w:val="0"/>
      <w:marRight w:val="0"/>
      <w:marTop w:val="0"/>
      <w:marBottom w:val="0"/>
      <w:divBdr>
        <w:top w:val="none" w:sz="0" w:space="0" w:color="auto"/>
        <w:left w:val="none" w:sz="0" w:space="0" w:color="auto"/>
        <w:bottom w:val="none" w:sz="0" w:space="0" w:color="auto"/>
        <w:right w:val="none" w:sz="0" w:space="0" w:color="auto"/>
      </w:divBdr>
    </w:div>
    <w:div w:id="1174340212">
      <w:bodyDiv w:val="1"/>
      <w:marLeft w:val="0"/>
      <w:marRight w:val="0"/>
      <w:marTop w:val="0"/>
      <w:marBottom w:val="0"/>
      <w:divBdr>
        <w:top w:val="none" w:sz="0" w:space="0" w:color="auto"/>
        <w:left w:val="none" w:sz="0" w:space="0" w:color="auto"/>
        <w:bottom w:val="none" w:sz="0" w:space="0" w:color="auto"/>
        <w:right w:val="none" w:sz="0" w:space="0" w:color="auto"/>
      </w:divBdr>
    </w:div>
    <w:div w:id="1225065378">
      <w:bodyDiv w:val="1"/>
      <w:marLeft w:val="0"/>
      <w:marRight w:val="0"/>
      <w:marTop w:val="0"/>
      <w:marBottom w:val="0"/>
      <w:divBdr>
        <w:top w:val="none" w:sz="0" w:space="0" w:color="auto"/>
        <w:left w:val="none" w:sz="0" w:space="0" w:color="auto"/>
        <w:bottom w:val="none" w:sz="0" w:space="0" w:color="auto"/>
        <w:right w:val="none" w:sz="0" w:space="0" w:color="auto"/>
      </w:divBdr>
    </w:div>
    <w:div w:id="1417747388">
      <w:bodyDiv w:val="1"/>
      <w:marLeft w:val="0"/>
      <w:marRight w:val="0"/>
      <w:marTop w:val="0"/>
      <w:marBottom w:val="0"/>
      <w:divBdr>
        <w:top w:val="none" w:sz="0" w:space="0" w:color="auto"/>
        <w:left w:val="none" w:sz="0" w:space="0" w:color="auto"/>
        <w:bottom w:val="none" w:sz="0" w:space="0" w:color="auto"/>
        <w:right w:val="none" w:sz="0" w:space="0" w:color="auto"/>
      </w:divBdr>
    </w:div>
    <w:div w:id="14980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wmf"/><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580D1-5F6F-4904-AA07-896E55780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2826</Words>
  <Characters>16114</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18903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Felt Mounce</dc:creator>
  <cp:lastModifiedBy>Rich Grundza</cp:lastModifiedBy>
  <cp:revision>2</cp:revision>
  <dcterms:created xsi:type="dcterms:W3CDTF">2015-10-15T12:55:00Z</dcterms:created>
  <dcterms:modified xsi:type="dcterms:W3CDTF">2015-10-15T12:55:00Z</dcterms:modified>
</cp:coreProperties>
</file>